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2D95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转发关于</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《德化县人民政府办公室关于</w:t>
      </w:r>
    </w:p>
    <w:p w14:paraId="3465CAF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减免基本殡葬服务项目费用的通知》</w:t>
      </w:r>
    </w:p>
    <w:p w14:paraId="2CBAB58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的政策解读（文字版）</w:t>
      </w:r>
    </w:p>
    <w:p w14:paraId="0A0C4D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14:paraId="5ADA68D1">
      <w:pPr>
        <w:keepNext w:val="0"/>
        <w:keepLines w:val="0"/>
        <w:pageBreakBefore w:val="0"/>
        <w:widowControl/>
        <w:numPr>
          <w:numId w:val="0"/>
        </w:numPr>
        <w:suppressLineNumbers w:val="0"/>
        <w:kinsoku/>
        <w:overflowPunct/>
        <w:topLinePunct w:val="0"/>
        <w:autoSpaceDE/>
        <w:autoSpaceDN/>
        <w:bidi w:val="0"/>
        <w:adjustRightInd/>
        <w:snapToGrid/>
        <w:spacing w:before="0" w:beforeAutospacing="0" w:after="0" w:afterAutospacing="0"/>
        <w:ind w:left="360" w:leftChars="0" w:firstLine="480" w:firstLineChars="200"/>
        <w:jc w:val="center"/>
        <w:textAlignment w:val="auto"/>
      </w:pPr>
      <w:r>
        <w:rPr>
          <w:rFonts w:ascii="微软雅黑" w:hAnsi="微软雅黑" w:eastAsia="微软雅黑" w:cs="微软雅黑"/>
          <w:i w:val="0"/>
          <w:iCs w:val="0"/>
          <w:caps w:val="0"/>
          <w:color w:val="1658A0"/>
          <w:spacing w:val="0"/>
          <w:sz w:val="24"/>
          <w:szCs w:val="24"/>
          <w:u w:val="none"/>
          <w:shd w:val="clear" w:fill="EBF4FE"/>
        </w:rPr>
        <w:fldChar w:fldCharType="begin"/>
      </w:r>
      <w:r>
        <w:rPr>
          <w:rFonts w:ascii="微软雅黑" w:hAnsi="微软雅黑" w:eastAsia="微软雅黑" w:cs="微软雅黑"/>
          <w:i w:val="0"/>
          <w:iCs w:val="0"/>
          <w:caps w:val="0"/>
          <w:color w:val="1658A0"/>
          <w:spacing w:val="0"/>
          <w:sz w:val="24"/>
          <w:szCs w:val="24"/>
          <w:u w:val="none"/>
          <w:shd w:val="clear" w:fill="EBF4FE"/>
        </w:rPr>
        <w:instrText xml:space="preserve"> HYPERLINK "http://172.29.130.11:8088/preview/dehua/zwgk/zfxxgkzl/fdzdgknr/gfxwj/202412/t20241205_3113484.htm?randid=0.409467927982472&amp;sign=ABZ0cnNfd2NtX3ByZXZpZXdfYWNjZXNzAAAH6AAAAAsAAAAFAAAACwAAAC0AAAAF" \t "http://www.dehua.gov.cn/zwgk/zcjd/bqzcjd/wzjd/202412/_blank" </w:instrText>
      </w:r>
      <w:r>
        <w:rPr>
          <w:rFonts w:ascii="微软雅黑" w:hAnsi="微软雅黑" w:eastAsia="微软雅黑" w:cs="微软雅黑"/>
          <w:i w:val="0"/>
          <w:iCs w:val="0"/>
          <w:caps w:val="0"/>
          <w:color w:val="1658A0"/>
          <w:spacing w:val="0"/>
          <w:sz w:val="24"/>
          <w:szCs w:val="24"/>
          <w:u w:val="none"/>
          <w:shd w:val="clear" w:fill="EBF4FE"/>
        </w:rPr>
        <w:fldChar w:fldCharType="separate"/>
      </w:r>
      <w:r>
        <w:rPr>
          <w:rStyle w:val="4"/>
          <w:rFonts w:hint="eastAsia" w:ascii="微软雅黑" w:hAnsi="微软雅黑" w:eastAsia="微软雅黑" w:cs="微软雅黑"/>
          <w:i w:val="0"/>
          <w:iCs w:val="0"/>
          <w:caps w:val="0"/>
          <w:color w:val="1658A0"/>
          <w:spacing w:val="0"/>
          <w:sz w:val="24"/>
          <w:szCs w:val="24"/>
          <w:u w:val="none"/>
          <w:shd w:val="clear" w:fill="EBF4FE"/>
        </w:rPr>
        <w:t>查看原文件链接</w:t>
      </w:r>
      <w:r>
        <w:rPr>
          <w:rFonts w:hint="eastAsia" w:ascii="微软雅黑" w:hAnsi="微软雅黑" w:eastAsia="微软雅黑" w:cs="微软雅黑"/>
          <w:i w:val="0"/>
          <w:iCs w:val="0"/>
          <w:caps w:val="0"/>
          <w:color w:val="1658A0"/>
          <w:spacing w:val="0"/>
          <w:sz w:val="24"/>
          <w:szCs w:val="24"/>
          <w:u w:val="none"/>
          <w:shd w:val="clear" w:fill="EBF4FE"/>
        </w:rPr>
        <w:fldChar w:fldCharType="end"/>
      </w:r>
    </w:p>
    <w:p w14:paraId="0CDFCA8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b w:val="0"/>
          <w:bCs w:val="0"/>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一、制定的背景和依据</w:t>
      </w:r>
    </w:p>
    <w:p w14:paraId="69344B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kern w:val="0"/>
          <w:sz w:val="32"/>
          <w:szCs w:val="32"/>
          <w:shd w:val="clear" w:fill="FFFFFF"/>
          <w:lang w:val="en-US" w:eastAsia="zh-CN" w:bidi="ar"/>
        </w:rPr>
        <w:t>（一）制定的必要性和可行性：</w:t>
      </w:r>
      <w:r>
        <w:rPr>
          <w:rFonts w:hint="eastAsia" w:ascii="宋体" w:hAnsi="宋体" w:eastAsia="宋体" w:cs="宋体"/>
          <w:i w:val="0"/>
          <w:iCs w:val="0"/>
          <w:caps w:val="0"/>
          <w:color w:val="333333"/>
          <w:spacing w:val="0"/>
          <w:kern w:val="0"/>
          <w:sz w:val="32"/>
          <w:szCs w:val="32"/>
          <w:shd w:val="clear" w:fill="FFFFFF"/>
          <w:lang w:val="en-US" w:eastAsia="zh-CN" w:bidi="ar"/>
        </w:rPr>
        <w:t>为进一步减轻群众办丧负担，更好地提升殡葬服务质量。</w:t>
      </w:r>
      <w:bookmarkStart w:id="0" w:name="_GoBack"/>
      <w:bookmarkEnd w:id="0"/>
    </w:p>
    <w:p w14:paraId="60A754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kern w:val="0"/>
          <w:sz w:val="32"/>
          <w:szCs w:val="32"/>
          <w:shd w:val="clear" w:fill="FFFFFF"/>
          <w:lang w:val="en-US" w:eastAsia="zh-CN" w:bidi="ar"/>
        </w:rPr>
        <w:t>（二）制定依据：</w:t>
      </w:r>
      <w:r>
        <w:rPr>
          <w:rFonts w:hint="eastAsia" w:ascii="宋体" w:hAnsi="宋体" w:eastAsia="宋体" w:cs="宋体"/>
          <w:i w:val="0"/>
          <w:iCs w:val="0"/>
          <w:caps w:val="0"/>
          <w:color w:val="333333"/>
          <w:spacing w:val="0"/>
          <w:kern w:val="0"/>
          <w:sz w:val="32"/>
          <w:szCs w:val="32"/>
          <w:shd w:val="clear" w:fill="FFFFFF"/>
          <w:lang w:val="en-US" w:eastAsia="zh-CN" w:bidi="ar"/>
        </w:rPr>
        <w:t>《福建省人民政府办公厅关于免除城乡困难群众基本殡葬服务费的通知》、（闽政办〔2012〕163号）、《福建省民政厅关于印发2019年改革创新实施方案的通知》（闽民办〔2019〕38号）和《德化县发展和改革局关于重新规范德化县殡葬服务收费有关问题的通知》（德发改〔2023〕25号）文件精神。</w:t>
      </w:r>
    </w:p>
    <w:p w14:paraId="30CE7F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宋体" w:hAnsi="宋体" w:eastAsia="宋体" w:cs="宋体"/>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二、主要内容</w:t>
      </w:r>
    </w:p>
    <w:p w14:paraId="533276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right="0" w:firstLine="643"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kern w:val="0"/>
          <w:sz w:val="32"/>
          <w:szCs w:val="32"/>
          <w:shd w:val="clear" w:fill="FFFFFF"/>
          <w:lang w:val="en-US" w:eastAsia="zh-CN" w:bidi="ar"/>
        </w:rPr>
        <w:t>（一）减免对象及项目</w:t>
      </w:r>
    </w:p>
    <w:p w14:paraId="05A5925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第一类对象：具有德化县户籍的城乡困难群众（包括：城乡低保对象、城镇“三无”人员、农村“特困”供养对象）和重点优抚对象、革命“五老”人员及县级公安机关开具允许火化证明的无名遗体，死亡后按殡葬法律法规进行火葬，免除遗体火化费300元、接尸费120元、汽车运尸费220元、普通纸棺250元、陶瓷骨灰盒20元、骨灰寄存费10年200元，遗体冷藏存放费（3天内）150元，合计1260元。</w:t>
      </w:r>
    </w:p>
    <w:p w14:paraId="43B90C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第二类对象：第一类以外的其他我县户籍居民（含出生后尚未登记户口的婴儿）及社会福利机构抚养的儿童，死亡后按殡葬法律法规进行火葬，减免遗体接运费340元、遗体火化费300元、一年内骨灰寄存费20元、遗体冷藏存放费（3天内）150元，合计810元。</w:t>
      </w:r>
    </w:p>
    <w:p w14:paraId="7FAF8B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right="0" w:firstLine="643" w:firstLineChars="200"/>
        <w:jc w:val="both"/>
        <w:textAlignment w:val="auto"/>
        <w:rPr>
          <w:rFonts w:hint="eastAsia" w:ascii="宋体" w:hAnsi="宋体" w:eastAsia="宋体" w:cs="宋体"/>
        </w:rPr>
      </w:pPr>
      <w:r>
        <w:rPr>
          <w:rFonts w:hint="eastAsia" w:ascii="宋体" w:hAnsi="宋体" w:eastAsia="宋体" w:cs="宋体"/>
          <w:b/>
          <w:bCs/>
          <w:i w:val="0"/>
          <w:iCs w:val="0"/>
          <w:caps w:val="0"/>
          <w:color w:val="333333"/>
          <w:spacing w:val="0"/>
          <w:kern w:val="0"/>
          <w:sz w:val="32"/>
          <w:szCs w:val="32"/>
          <w:shd w:val="clear" w:fill="FFFFFF"/>
          <w:lang w:val="en-US" w:eastAsia="zh-CN" w:bidi="ar"/>
        </w:rPr>
        <w:t>（二）经费渠道：</w:t>
      </w:r>
      <w:r>
        <w:rPr>
          <w:rFonts w:hint="eastAsia" w:ascii="宋体" w:hAnsi="宋体" w:eastAsia="宋体" w:cs="宋体"/>
          <w:i w:val="0"/>
          <w:iCs w:val="0"/>
          <w:caps w:val="0"/>
          <w:color w:val="333333"/>
          <w:spacing w:val="0"/>
          <w:kern w:val="0"/>
          <w:sz w:val="32"/>
          <w:szCs w:val="32"/>
          <w:shd w:val="clear" w:fill="FFFFFF"/>
          <w:lang w:val="en-US" w:eastAsia="zh-CN" w:bidi="ar"/>
        </w:rPr>
        <w:t>基本殡葬服务费用减免所需经费列入民政局年度财政预算。</w:t>
      </w:r>
    </w:p>
    <w:p w14:paraId="6D4663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宋体" w:hAnsi="宋体" w:eastAsia="宋体" w:cs="宋体"/>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三、办理程序</w:t>
      </w:r>
    </w:p>
    <w:p w14:paraId="3A99F2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一）凡符合第一类对象的，经办人到死者户籍所在地乡镇人民政府办理免费申请手续，根据对象类型按要求如实填写《德化县困难群众基本殡葬服务免费申请表》（附件1）、《德化县重点优抚对象基本殡葬服务免除申请表》（附件2）。经办人申请时须出具：经办人身份证、免除对象（死者）有效证件（如身份证、低保、优抚证等）、死亡证明的原件及复印件各一份；申请表一式两份，经乡镇民政办（退役军人服务站）及县民政局（退役军人局）审核盖章后，一份由县民政局（退役军人局）存档，另一份由经办人连同其它相关材料报送县殡仪馆，在结算殡葬费用时由县殡仪馆直接免除相关费用。</w:t>
      </w:r>
    </w:p>
    <w:p w14:paraId="31B296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（二）凡符合第二类对象的，由县殡仪馆直接减免4项基本殡葬服务费用（遗体接运费、遗体火化费、一年内骨灰寄存费、3天内遗体冷藏存放费）。</w:t>
      </w:r>
    </w:p>
    <w:p w14:paraId="7693CD8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（三）无名尸体经县以上公安机关公告确认，并出具允许火化证明，免除费用手续由民政部门代为办理。</w:t>
      </w:r>
    </w:p>
    <w:p w14:paraId="7008B8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宋体" w:hAnsi="宋体" w:eastAsia="宋体" w:cs="宋体"/>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四、联系方式</w:t>
      </w:r>
    </w:p>
    <w:p w14:paraId="6F3AF0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县民政局殡葬事务中心  0595-23522006</w:t>
      </w:r>
    </w:p>
    <w:p w14:paraId="6174BB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80" w:firstLineChars="20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679E8B-4296-4F7B-8D2D-14E9B2E84C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73FAFC5-6849-4F69-A2E6-C42F3C4AF014}"/>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24607F38-B708-45DE-9C75-D717F984B28D}"/>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zI5ODYyNjk1MDdjZjMzOTZjZWQyOGM1YjljN2IifQ=="/>
  </w:docVars>
  <w:rsids>
    <w:rsidRoot w:val="7CAD6363"/>
    <w:rsid w:val="1B5A7C65"/>
    <w:rsid w:val="4143571E"/>
    <w:rsid w:val="55D978D1"/>
    <w:rsid w:val="7CAD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Words>
  <Characters>63</Characters>
  <Lines>0</Lines>
  <Paragraphs>0</Paragraphs>
  <TotalTime>2</TotalTime>
  <ScaleCrop>false</ScaleCrop>
  <LinksUpToDate>false</LinksUpToDate>
  <CharactersWithSpaces>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2023-11-17T00:47:00Z</dcterms:created>
  <dc:creator>守望</dc:creator>
  <cp:lastModifiedBy>落幕</cp:lastModifiedBy>
  <dcterms:modified xsi:type="dcterms:W3CDTF">2024-12-15T08:47:14Z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C5345E8AFFC4440E91FCEF7C2A5223BB_11</vt:lpwstr>
  </property>
</Properties>
</file>