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ap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aps w:val="0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3"/>
        <w:tblW w:w="13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855"/>
        <w:gridCol w:w="855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693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ap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葛坑镇危险区域转移对象建档立卡人数统计表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10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危险区转移对象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高陡边坡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水库威胁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低洼地带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危旧房屋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大岭村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陈文仲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大岭村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苏德埠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大正村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陈海性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大正村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陈元学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富地村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苏美圲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富地村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苏维干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陈传森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陈茂敏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陈治萍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湖头村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林俩传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漈头村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李仁奎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漈头村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李实惠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Times New Roman" w:hAnsi="Times New Roman" w:eastAsia="宋体" w:cs="Calibri"/>
                <w:i w:val="0"/>
                <w:cap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蓝田村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Calibri"/>
                <w:i w:val="0"/>
                <w:cap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龙漈村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陈明团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龙漈村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  危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水门村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陈为灿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水门村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苏承注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水门村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苏两旺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水门村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水门村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黄永兴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下玲村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陈彩琴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下玲村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黄振平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cap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宋体" w:cs="宋体"/>
                <w:i w:val="0"/>
                <w:cap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仿宋_GB2312" w:cs="仿宋_GB2312"/>
          <w:i w:val="0"/>
          <w:caps w:val="0"/>
          <w:color w:val="auto"/>
          <w:kern w:val="0"/>
          <w:sz w:val="24"/>
          <w:szCs w:val="24"/>
          <w:u w:val="none"/>
          <w:lang w:val="zh-CN" w:eastAsia="zh-CN" w:bidi="ar"/>
        </w:rPr>
      </w:pPr>
    </w:p>
    <w:p/>
    <w:sectPr>
      <w:pgSz w:w="16838" w:h="11906" w:orient="landscape"/>
      <w:pgMar w:top="1588" w:right="2041" w:bottom="147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MGVjNzI5ZWQyMTc2OTAzY2QxZTE2NDc4OTYwZTYifQ=="/>
  </w:docVars>
  <w:rsids>
    <w:rsidRoot w:val="00172A27"/>
    <w:rsid w:val="07D61E2F"/>
    <w:rsid w:val="160A153F"/>
    <w:rsid w:val="75A7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Calibri" w:hAnsi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2023-03-31T11:48:54Z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2E988BD433394C24A30A59E6EFB68692_12</vt:lpwstr>
  </property>
</Properties>
</file>