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FF956">
      <w:pPr>
        <w:spacing w:line="560" w:lineRule="exact"/>
        <w:jc w:val="center"/>
        <w:rPr>
          <w:rFonts w:ascii="仿宋_GB2312" w:eastAsia="仿宋_GB2312"/>
        </w:rPr>
      </w:pPr>
    </w:p>
    <w:p w14:paraId="6145241F">
      <w:pPr>
        <w:spacing w:line="560" w:lineRule="exact"/>
        <w:jc w:val="center"/>
        <w:rPr>
          <w:rFonts w:ascii="仿宋_GB2312" w:eastAsia="仿宋_GB2312"/>
        </w:rPr>
      </w:pPr>
    </w:p>
    <w:p w14:paraId="779712FB">
      <w:pPr>
        <w:spacing w:line="560" w:lineRule="exact"/>
        <w:jc w:val="center"/>
        <w:rPr>
          <w:rFonts w:ascii="仿宋_GB2312" w:eastAsia="仿宋_GB2312"/>
        </w:rPr>
      </w:pPr>
    </w:p>
    <w:p w14:paraId="16880BC1">
      <w:pPr>
        <w:spacing w:line="560" w:lineRule="exact"/>
        <w:jc w:val="center"/>
        <w:rPr>
          <w:rFonts w:ascii="仿宋_GB2312" w:eastAsia="仿宋_GB2312"/>
        </w:rPr>
      </w:pPr>
    </w:p>
    <w:p w14:paraId="2BF9C125">
      <w:pPr>
        <w:spacing w:line="560" w:lineRule="exact"/>
        <w:rPr>
          <w:rFonts w:ascii="仿宋_GB2312" w:eastAsia="仿宋_GB2312"/>
        </w:rPr>
      </w:pPr>
    </w:p>
    <w:p w14:paraId="0E3C8420">
      <w:pPr>
        <w:tabs>
          <w:tab w:val="left" w:pos="1552"/>
        </w:tabs>
        <w:spacing w:afterLines="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国政〔202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 w14:paraId="4053CECF">
      <w:pPr>
        <w:keepNext w:val="0"/>
        <w:keepLines w:val="0"/>
        <w:pageBreakBefore w:val="0"/>
        <w:widowControl w:val="0"/>
        <w:tabs>
          <w:tab w:val="left" w:pos="155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_GB2312" w:hAnsi="Times New Roman" w:eastAsia="仿宋_GB2312" w:cs="Times New Roman"/>
          <w:sz w:val="32"/>
          <w:szCs w:val="32"/>
        </w:rPr>
      </w:pPr>
    </w:p>
    <w:p w14:paraId="41D6B7D1">
      <w:pPr>
        <w:tabs>
          <w:tab w:val="left" w:pos="1552"/>
        </w:tabs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国宝乡人民政府</w:t>
      </w: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</w:rPr>
        <w:t>关于批准202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</w:t>
      </w:r>
    </w:p>
    <w:p w14:paraId="5BF83BC7">
      <w:pPr>
        <w:tabs>
          <w:tab w:val="left" w:pos="1552"/>
        </w:tabs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第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批次村民住宅建设用地的通知</w:t>
      </w:r>
    </w:p>
    <w:bookmarkEnd w:id="0"/>
    <w:p w14:paraId="75A658C8">
      <w:pPr>
        <w:tabs>
          <w:tab w:val="left" w:pos="1552"/>
        </w:tabs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 w14:paraId="2D265479">
      <w:pPr>
        <w:tabs>
          <w:tab w:val="left" w:pos="1552"/>
        </w:tabs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各村委会，乡直有关单位：</w:t>
      </w:r>
    </w:p>
    <w:p w14:paraId="1EB75AAA">
      <w:pPr>
        <w:tabs>
          <w:tab w:val="left" w:pos="1552"/>
        </w:tabs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为解决农村村民住宅建设用地的需要，根据《中华人民共和国土地管理法》和《福建省农村村民住宅建设用地管理办法》的规定，经乡党政联席会议研究审核，同意批准202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批次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户村民住宅用地申请，总用地面积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1271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平方米(其中旧宅基地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854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平方米，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耕地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平方米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，其他农用地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平方米)。请有关村委会通知用地户一个月内到乡自然资源所办</w:t>
      </w:r>
      <w:r>
        <w:rPr>
          <w:rFonts w:hint="eastAsia" w:ascii="仿宋_GB2312" w:hAnsi="Times New Roman" w:eastAsia="仿宋_GB2312" w:cs="Times New Roman"/>
          <w:sz w:val="32"/>
          <w:szCs w:val="32"/>
        </w:rPr>
        <w:t>理用地手续。</w:t>
      </w:r>
    </w:p>
    <w:p w14:paraId="0918A3BD">
      <w:pPr>
        <w:tabs>
          <w:tab w:val="left" w:pos="1552"/>
        </w:tabs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各村委会要严格执行“一户一宅”和“建新退旧”制度，进一步加强农村生活污水治理工作，督促村民住宅做好规划设计工作，严格控制建筑层次，做到建筑外观整齐，立面装修美观；应建设“三格式”化粪池或安装一体化塑胶化粪池；在住宅用地和建设许可经依法批准后，要加强住宅用地建设的跟踪管理，乡农业农村办公室、自然资源所、社会事务服务中心、驻村干部、村国土规划环保协管员、测绘中介和建房农户，共同到实地放样划定四至范围（应将二层及以上建筑计划挑出部分按垂直投影面积计算在内），建房农户在二层及以上每层建筑模板安装完成后，联系村国土规划环保协管员进行节点检查，并上报乡农业农村办公室，同时要加强动态巡查工作；新住宅竣工后，原宅基地的处置严格按照用地申请人签署的“农村宅基地使用承诺书”执行；村民住宅建成后，要实地检查是否按照批准的面积、层次、界址、用途和其他规划条件要求使用土地和建设住房，确保土地利用总体规划和村庄规划实施到位。</w:t>
      </w:r>
    </w:p>
    <w:p w14:paraId="62ABFDCA">
      <w:pPr>
        <w:tabs>
          <w:tab w:val="left" w:pos="1552"/>
        </w:tabs>
        <w:rPr>
          <w:rFonts w:ascii="仿宋_GB2312" w:hAnsi="Times New Roman" w:eastAsia="仿宋_GB2312" w:cs="Times New Roman"/>
          <w:sz w:val="32"/>
          <w:szCs w:val="32"/>
        </w:rPr>
      </w:pPr>
    </w:p>
    <w:p w14:paraId="6571C4BD">
      <w:pPr>
        <w:tabs>
          <w:tab w:val="left" w:pos="1552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国宝乡202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批次村民住宅建房用地审批情况表</w:t>
      </w:r>
    </w:p>
    <w:p w14:paraId="68E0DCBA">
      <w:pPr>
        <w:tabs>
          <w:tab w:val="left" w:pos="1552"/>
        </w:tabs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435BA17">
      <w:pPr>
        <w:tabs>
          <w:tab w:val="left" w:pos="1552"/>
        </w:tabs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49FFD88">
      <w:pPr>
        <w:tabs>
          <w:tab w:val="left" w:pos="1552"/>
        </w:tabs>
        <w:wordWrap w:val="0"/>
        <w:ind w:firstLine="5440" w:firstLineChars="17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德化县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国宝乡人民政府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44BA8656">
      <w:pPr>
        <w:tabs>
          <w:tab w:val="left" w:pos="1552"/>
        </w:tabs>
        <w:ind w:firstLine="5760" w:firstLineChars="18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673D82F4">
      <w:pPr>
        <w:tabs>
          <w:tab w:val="left" w:pos="1552"/>
        </w:tabs>
        <w:rPr>
          <w:rFonts w:ascii="仿宋_GB2312" w:hAnsi="Times New Roman" w:eastAsia="仿宋_GB2312" w:cs="Times New Roman"/>
          <w:sz w:val="32"/>
          <w:szCs w:val="32"/>
        </w:rPr>
      </w:pPr>
    </w:p>
    <w:tbl>
      <w:tblPr>
        <w:tblStyle w:val="6"/>
        <w:tblpPr w:leftFromText="180" w:rightFromText="180" w:vertAnchor="text" w:horzAnchor="page" w:tblpX="1706" w:tblpY="838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 w14:paraId="729A7D6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0" w:type="dxa"/>
            <w:tcBorders>
              <w:tl2br w:val="nil"/>
              <w:tr2bl w:val="nil"/>
            </w:tcBorders>
            <w:noWrap w:val="0"/>
            <w:vAlign w:val="top"/>
          </w:tcPr>
          <w:p w14:paraId="446604E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国宝乡党建办公室      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2024年12月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日印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发</w:t>
            </w:r>
          </w:p>
        </w:tc>
      </w:tr>
    </w:tbl>
    <w:p w14:paraId="4C6092A7">
      <w:pPr>
        <w:tabs>
          <w:tab w:val="left" w:pos="1552"/>
        </w:tabs>
        <w:rPr>
          <w:rFonts w:ascii="仿宋_GB2312" w:hAnsi="Times New Roman" w:eastAsia="仿宋_GB2312" w:cs="Times New Roman"/>
          <w:sz w:val="32"/>
          <w:szCs w:val="32"/>
        </w:rPr>
      </w:pPr>
    </w:p>
    <w:p w14:paraId="2A73C3D5">
      <w:pPr>
        <w:textAlignment w:val="baseline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附件1</w:t>
      </w:r>
    </w:p>
    <w:tbl>
      <w:tblPr>
        <w:tblStyle w:val="5"/>
        <w:tblpPr w:leftFromText="180" w:rightFromText="180" w:vertAnchor="text" w:horzAnchor="page" w:tblpX="927" w:tblpY="131"/>
        <w:tblOverlap w:val="never"/>
        <w:tblW w:w="953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1020"/>
        <w:gridCol w:w="1340"/>
        <w:gridCol w:w="700"/>
        <w:gridCol w:w="795"/>
        <w:gridCol w:w="885"/>
        <w:gridCol w:w="900"/>
        <w:gridCol w:w="705"/>
        <w:gridCol w:w="540"/>
        <w:gridCol w:w="2264"/>
      </w:tblGrid>
      <w:tr w14:paraId="5433B0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BE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56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A0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D4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</w:t>
            </w:r>
          </w:p>
        </w:tc>
        <w:tc>
          <w:tcPr>
            <w:tcW w:w="3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03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拟建面积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3F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拟建层数</w:t>
            </w:r>
          </w:p>
        </w:tc>
        <w:tc>
          <w:tcPr>
            <w:tcW w:w="2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2C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6F9D1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58371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CF7A8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E1581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FFBE7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A4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90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FD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其他农用地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24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旧宅基地</w:t>
            </w: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CD1E2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AEFAD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473D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FD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8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内坂村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3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刘晋源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4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6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D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F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0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A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3224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需办理农用地转用手续</w:t>
            </w:r>
          </w:p>
        </w:tc>
      </w:tr>
      <w:tr w14:paraId="2D5A898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BF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B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厚德村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7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郑文衍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5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4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E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F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1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2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ADC1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翻建</w:t>
            </w:r>
          </w:p>
        </w:tc>
      </w:tr>
      <w:tr w14:paraId="480D052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46333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A676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A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郑文魁</w:t>
            </w:r>
          </w:p>
        </w:tc>
        <w:tc>
          <w:tcPr>
            <w:tcW w:w="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8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390A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D6AA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E95B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B2BD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4514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A94E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68CF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2A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4C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厚德村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9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郑文杰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E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4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B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8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B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B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277E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翻建</w:t>
            </w:r>
          </w:p>
        </w:tc>
      </w:tr>
      <w:tr w14:paraId="047EE0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A90F2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0BBB3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6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郑玉荔</w:t>
            </w:r>
          </w:p>
        </w:tc>
        <w:tc>
          <w:tcPr>
            <w:tcW w:w="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0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4B2C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1CFB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BCE3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CEE7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0967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4A60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81F32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E2521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E398D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上洋村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1F796">
            <w:pPr>
              <w:keepNext w:val="0"/>
              <w:keepLines w:val="0"/>
              <w:widowControl/>
              <w:suppressLineNumbers w:val="0"/>
              <w:tabs>
                <w:tab w:val="left" w:pos="431"/>
              </w:tabs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童文惯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9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8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E01D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F0A98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86071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62F0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2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A391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需办理林地及农用地转用手续</w:t>
            </w:r>
          </w:p>
        </w:tc>
      </w:tr>
      <w:tr w14:paraId="3FD904C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80061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47DD6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A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童建胜</w:t>
            </w:r>
          </w:p>
        </w:tc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1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7242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34C5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F585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CEF5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0A7E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E6B1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E7B3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AF60F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72BBD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5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童双财</w:t>
            </w:r>
          </w:p>
        </w:tc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5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592C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9828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ED99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F711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13A3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6FD7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76EE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7CD3D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10CED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F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童文伏</w:t>
            </w:r>
          </w:p>
        </w:tc>
        <w:tc>
          <w:tcPr>
            <w:tcW w:w="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7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F245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3627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0941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D968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0B18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B777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F2A3E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4C50B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4E0EC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上洋村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5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叶红荔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A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FA316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DF88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75C58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2A0F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169E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59F8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需办理林地及农用地转用手续</w:t>
            </w:r>
          </w:p>
        </w:tc>
      </w:tr>
      <w:tr w14:paraId="606DF3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AB105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A9436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格头村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6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连培城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6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25393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36FD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EAF5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8FAAC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0E98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2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4846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翻建</w:t>
            </w:r>
          </w:p>
        </w:tc>
      </w:tr>
      <w:tr w14:paraId="5B410A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4EACC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548CF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4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连铭奖</w:t>
            </w:r>
          </w:p>
        </w:tc>
        <w:tc>
          <w:tcPr>
            <w:tcW w:w="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2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E0AC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1375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F708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94E1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AF2B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7C4B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2AAA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26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D1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7A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F4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43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15B4B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EF551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6F323CC"/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846F1"/>
    <w:rsid w:val="00404AEB"/>
    <w:rsid w:val="006255D8"/>
    <w:rsid w:val="00946326"/>
    <w:rsid w:val="00A00DCE"/>
    <w:rsid w:val="00DC6E8B"/>
    <w:rsid w:val="00F37FE7"/>
    <w:rsid w:val="02DA653D"/>
    <w:rsid w:val="052925BD"/>
    <w:rsid w:val="066A5FF9"/>
    <w:rsid w:val="06F14951"/>
    <w:rsid w:val="0D111848"/>
    <w:rsid w:val="0FFE10EB"/>
    <w:rsid w:val="134B16EE"/>
    <w:rsid w:val="1619285C"/>
    <w:rsid w:val="17020FFB"/>
    <w:rsid w:val="182526AF"/>
    <w:rsid w:val="20F8639D"/>
    <w:rsid w:val="273A0415"/>
    <w:rsid w:val="2BE732FD"/>
    <w:rsid w:val="308414D0"/>
    <w:rsid w:val="34DF751C"/>
    <w:rsid w:val="3C536060"/>
    <w:rsid w:val="3D4652A9"/>
    <w:rsid w:val="446C0E12"/>
    <w:rsid w:val="50B57DD6"/>
    <w:rsid w:val="51861FEA"/>
    <w:rsid w:val="51BB256E"/>
    <w:rsid w:val="531A77C8"/>
    <w:rsid w:val="53B21770"/>
    <w:rsid w:val="542F7B1D"/>
    <w:rsid w:val="56EB6AF1"/>
    <w:rsid w:val="591E5AE5"/>
    <w:rsid w:val="593022AF"/>
    <w:rsid w:val="5C185C94"/>
    <w:rsid w:val="644E03A3"/>
    <w:rsid w:val="65773946"/>
    <w:rsid w:val="689B4A4A"/>
    <w:rsid w:val="6C1E5564"/>
    <w:rsid w:val="714D111D"/>
    <w:rsid w:val="765352A5"/>
    <w:rsid w:val="7D991E65"/>
    <w:rsid w:val="7E094CB5"/>
    <w:rsid w:val="7E8B5F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824</Words>
  <Characters>878</Characters>
  <Lines>8</Lines>
  <Paragraphs>2</Paragraphs>
  <TotalTime>5</TotalTime>
  <ScaleCrop>false</ScaleCrop>
  <LinksUpToDate>false</LinksUpToDate>
  <CharactersWithSpaces>884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坚灬</cp:lastModifiedBy>
  <cp:lastPrinted>2024-12-16T01:27:55Z</cp:lastPrinted>
  <dcterms:modified xsi:type="dcterms:W3CDTF">2024-12-16T01:30:45Z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40E763C05C044A05968264360D3CFA93_13</vt:lpwstr>
  </property>
</Properties>
</file>