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4EF8">
      <w:pPr>
        <w:pStyle w:val="3"/>
        <w:tabs>
          <w:tab w:val="left" w:pos="5490"/>
        </w:tabs>
        <w:spacing w:line="720" w:lineRule="exact"/>
        <w:jc w:val="left"/>
        <w:rPr>
          <w:rFonts w:hint="default" w:ascii="Times New Roman" w:hAnsi="Times New Roman" w:eastAsia="仿宋" w:cs="Times New Roman"/>
        </w:rPr>
      </w:pPr>
    </w:p>
    <w:p w14:paraId="28670F2E">
      <w:pPr>
        <w:pStyle w:val="3"/>
        <w:spacing w:line="640" w:lineRule="exact"/>
        <w:jc w:val="center"/>
        <w:rPr>
          <w:rFonts w:hint="default" w:ascii="Times New Roman" w:hAnsi="Times New Roman" w:eastAsia="仿宋" w:cs="Times New Roman"/>
        </w:rPr>
      </w:pPr>
    </w:p>
    <w:p w14:paraId="427A1BF4">
      <w:pPr>
        <w:pStyle w:val="3"/>
        <w:spacing w:line="640" w:lineRule="exact"/>
        <w:jc w:val="center"/>
        <w:rPr>
          <w:rFonts w:hint="default" w:ascii="Times New Roman" w:hAnsi="Times New Roman" w:eastAsia="仿宋" w:cs="Times New Roman"/>
        </w:rPr>
      </w:pPr>
    </w:p>
    <w:p w14:paraId="2ACEF360">
      <w:pPr>
        <w:pStyle w:val="3"/>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rPr>
      </w:pPr>
    </w:p>
    <w:p w14:paraId="0E649A66">
      <w:pPr>
        <w:pStyle w:val="3"/>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rPr>
      </w:pPr>
    </w:p>
    <w:p w14:paraId="5CE52F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5AAEC058">
      <w:pPr>
        <w:pStyle w:val="3"/>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德建〔</w:t>
      </w:r>
      <w:r>
        <w:rPr>
          <w:rFonts w:hint="default"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号</w:t>
      </w:r>
    </w:p>
    <w:p w14:paraId="28B271B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r>
        <w:rPr>
          <w:rFonts w:hint="default" w:ascii="Times New Roman" w:hAnsi="Times New Roman" w:cs="Times New Roman"/>
        </w:rPr>
        <w:t xml:space="preserve">          </w:t>
      </w:r>
    </w:p>
    <w:p w14:paraId="367A24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德化县住房和城乡建设局</w:t>
      </w:r>
    </w:p>
    <w:p w14:paraId="18AFC4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2024年法治政府建设情况报告</w:t>
      </w:r>
    </w:p>
    <w:p w14:paraId="7F297B1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default" w:ascii="Times New Roman" w:hAnsi="Times New Roman" w:cs="Times New Roman"/>
          <w:sz w:val="32"/>
        </w:rPr>
      </w:pPr>
    </w:p>
    <w:p w14:paraId="0931755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 w:val="32"/>
        </w:rPr>
      </w:pPr>
      <w:r>
        <w:rPr>
          <w:rFonts w:hint="default" w:ascii="Times New Roman" w:hAnsi="Times New Roman" w:cs="Times New Roman"/>
          <w:color w:val="auto"/>
          <w:sz w:val="32"/>
        </w:rPr>
        <w:t>2024</w:t>
      </w:r>
      <w:r>
        <w:rPr>
          <w:rFonts w:hint="default" w:ascii="Times New Roman" w:hAnsi="Times New Roman" w:eastAsia="仿宋" w:cs="Times New Roman"/>
          <w:color w:val="auto"/>
          <w:sz w:val="32"/>
        </w:rPr>
        <w:t>年</w:t>
      </w:r>
      <w:r>
        <w:rPr>
          <w:rFonts w:hint="default" w:ascii="Times New Roman" w:hAnsi="Times New Roman" w:cs="Times New Roman"/>
          <w:color w:val="auto"/>
          <w:sz w:val="32"/>
        </w:rPr>
        <w:t>，</w:t>
      </w:r>
      <w:r>
        <w:rPr>
          <w:rFonts w:hint="default" w:ascii="Times New Roman" w:hAnsi="Times New Roman" w:eastAsia="仿宋_GB2312" w:cs="Times New Roman"/>
          <w:color w:val="auto"/>
          <w:kern w:val="0"/>
          <w:sz w:val="32"/>
          <w:szCs w:val="32"/>
        </w:rPr>
        <w:t>在县委、县政府的正确领导和县委全面依法治县委员会的精心指导下，</w:t>
      </w:r>
      <w:r>
        <w:rPr>
          <w:rFonts w:hint="eastAsia" w:ascii="Times New Roman" w:hAnsi="Times New Roman" w:eastAsia="仿宋_GB2312" w:cs="Times New Roman"/>
          <w:color w:val="auto"/>
          <w:kern w:val="0"/>
          <w:sz w:val="32"/>
          <w:szCs w:val="32"/>
          <w:lang w:val="en-US" w:eastAsia="zh-CN"/>
        </w:rPr>
        <w:t>我局</w:t>
      </w:r>
      <w:r>
        <w:rPr>
          <w:rFonts w:hint="default" w:ascii="Times New Roman" w:hAnsi="Times New Roman" w:eastAsia="仿宋_GB2312" w:cs="Times New Roman"/>
          <w:color w:val="auto"/>
          <w:kern w:val="0"/>
          <w:sz w:val="32"/>
          <w:szCs w:val="32"/>
        </w:rPr>
        <w:t>坚持以习近平新时代中国特色社会主义思想为指导，全面贯彻习近平法治思想，</w:t>
      </w:r>
      <w:r>
        <w:rPr>
          <w:rFonts w:hint="default" w:ascii="Times New Roman" w:hAnsi="Times New Roman" w:eastAsia="仿宋_GB2312" w:cs="Times New Roman"/>
          <w:color w:val="auto"/>
          <w:sz w:val="32"/>
          <w:szCs w:val="32"/>
          <w:shd w:val="clear" w:color="auto" w:fill="FFFFFF"/>
        </w:rPr>
        <w:t>紧</w:t>
      </w:r>
      <w:r>
        <w:rPr>
          <w:rFonts w:hint="default" w:ascii="Times New Roman" w:hAnsi="Times New Roman" w:eastAsia="仿宋_GB2312" w:cs="Times New Roman"/>
          <w:color w:val="auto"/>
          <w:kern w:val="0"/>
          <w:sz w:val="32"/>
          <w:szCs w:val="32"/>
        </w:rPr>
        <w:t>扣《德化县法治政府建设实施方案（2021-2025年）》，</w:t>
      </w:r>
      <w:r>
        <w:rPr>
          <w:rFonts w:hint="eastAsia" w:ascii="Times New Roman" w:hAnsi="Times New Roman" w:eastAsia="仿宋_GB2312" w:cs="Times New Roman"/>
          <w:color w:val="auto"/>
          <w:kern w:val="0"/>
          <w:sz w:val="32"/>
          <w:szCs w:val="32"/>
          <w:lang w:val="en-US" w:eastAsia="zh-CN"/>
        </w:rPr>
        <w:t>将</w:t>
      </w:r>
      <w:r>
        <w:rPr>
          <w:rFonts w:hint="default" w:ascii="Times New Roman" w:hAnsi="Times New Roman" w:eastAsia="仿宋_GB2312" w:cs="Times New Roman"/>
          <w:color w:val="auto"/>
          <w:sz w:val="32"/>
          <w:szCs w:val="32"/>
          <w:shd w:val="clear" w:color="auto" w:fill="FFFFFF"/>
        </w:rPr>
        <w:t>法治建设与住房城乡建设工作紧密结合，充分发挥职能作用，提升依法行政工作水平。</w:t>
      </w:r>
    </w:p>
    <w:p w14:paraId="07CCB0AC">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w:t>
      </w:r>
      <w:r>
        <w:rPr>
          <w:rFonts w:hint="default" w:ascii="Times New Roman" w:hAnsi="Times New Roman" w:eastAsia="黑体" w:cs="Times New Roman"/>
          <w:color w:val="auto"/>
          <w:sz w:val="32"/>
          <w:szCs w:val="32"/>
          <w:shd w:val="clear" w:color="auto" w:fill="FFFFFF"/>
        </w:rPr>
        <w:t>一、2024年主要举措和成效</w:t>
      </w:r>
    </w:p>
    <w:p w14:paraId="1B726360">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lang w:val="en-US" w:eastAsia="zh-CN"/>
        </w:rPr>
        <w:t>一</w:t>
      </w: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rPr>
        <w:t>坚持政治引领，</w:t>
      </w:r>
      <w:r>
        <w:rPr>
          <w:rFonts w:hint="eastAsia" w:ascii="楷体" w:hAnsi="楷体" w:eastAsia="楷体" w:cs="楷体"/>
          <w:color w:val="auto"/>
          <w:sz w:val="32"/>
          <w:szCs w:val="32"/>
          <w:shd w:val="clear" w:color="auto" w:fill="FFFFFF"/>
          <w:lang w:val="en-US" w:eastAsia="zh-CN"/>
        </w:rPr>
        <w:t>强化法治保障</w:t>
      </w:r>
      <w:r>
        <w:rPr>
          <w:rFonts w:hint="eastAsia" w:ascii="楷体" w:hAnsi="楷体" w:eastAsia="楷体" w:cs="楷体"/>
          <w:color w:val="auto"/>
          <w:sz w:val="32"/>
          <w:szCs w:val="32"/>
          <w:shd w:val="clear" w:color="auto" w:fill="FFFFFF"/>
        </w:rPr>
        <w:t>。</w:t>
      </w:r>
      <w:r>
        <w:rPr>
          <w:rFonts w:hint="eastAsia" w:ascii="Times New Roman" w:hAnsi="Times New Roman" w:eastAsia="仿宋_GB2312" w:cs="Times New Roman"/>
          <w:b/>
          <w:bCs/>
          <w:color w:val="auto"/>
          <w:kern w:val="0"/>
          <w:sz w:val="32"/>
          <w:szCs w:val="32"/>
          <w:lang w:val="en-US" w:eastAsia="zh-CN" w:bidi="ar-SA"/>
        </w:rPr>
        <w:t>一是</w:t>
      </w:r>
      <w:r>
        <w:rPr>
          <w:rFonts w:hint="eastAsia" w:ascii="Times New Roman" w:hAnsi="Times New Roman" w:eastAsia="仿宋_GB2312" w:cs="Times New Roman"/>
          <w:color w:val="auto"/>
          <w:kern w:val="0"/>
          <w:sz w:val="32"/>
          <w:szCs w:val="32"/>
          <w:lang w:val="en-US" w:eastAsia="zh-CN" w:bidi="ar-SA"/>
        </w:rPr>
        <w:t>推进法治学习常态化。将法治政府建设摆在全局工作重要位置，将其纳入普法和年度工作计划。</w:t>
      </w:r>
      <w:r>
        <w:rPr>
          <w:rFonts w:hint="default" w:ascii="Times New Roman" w:hAnsi="Times New Roman" w:eastAsia="仿宋_GB2312" w:cs="Times New Roman"/>
          <w:color w:val="auto"/>
          <w:kern w:val="0"/>
          <w:sz w:val="32"/>
          <w:szCs w:val="32"/>
        </w:rPr>
        <w:t>单位主要负责人积极履行推进法治建设第一责任人职责，加强对我局法治政府建设的组织领导，</w:t>
      </w:r>
      <w:r>
        <w:rPr>
          <w:rFonts w:hint="eastAsia" w:ascii="Times New Roman" w:hAnsi="Times New Roman" w:eastAsia="仿宋_GB2312" w:cs="Times New Roman"/>
          <w:color w:val="auto"/>
          <w:kern w:val="0"/>
          <w:sz w:val="32"/>
          <w:szCs w:val="32"/>
          <w:lang w:val="en-US" w:eastAsia="zh-CN"/>
        </w:rPr>
        <w:t>带头</w:t>
      </w:r>
      <w:r>
        <w:rPr>
          <w:rFonts w:hint="eastAsia" w:ascii="Times New Roman" w:hAnsi="Times New Roman" w:eastAsia="仿宋_GB2312" w:cs="Times New Roman"/>
          <w:color w:val="auto"/>
          <w:kern w:val="0"/>
          <w:sz w:val="32"/>
          <w:szCs w:val="32"/>
          <w:lang w:val="en-US" w:eastAsia="zh-CN" w:bidi="ar-SA"/>
        </w:rPr>
        <w:t>组织在党组会、</w:t>
      </w:r>
      <w:r>
        <w:rPr>
          <w:rFonts w:hint="eastAsia" w:eastAsia="仿宋_GB2312" w:cs="Times New Roman"/>
          <w:color w:val="auto"/>
          <w:kern w:val="0"/>
          <w:sz w:val="32"/>
          <w:szCs w:val="32"/>
          <w:lang w:val="en-US" w:eastAsia="zh-CN" w:bidi="ar-SA"/>
        </w:rPr>
        <w:t>党组</w:t>
      </w:r>
      <w:r>
        <w:rPr>
          <w:rFonts w:hint="eastAsia" w:ascii="Times New Roman" w:hAnsi="Times New Roman" w:eastAsia="仿宋_GB2312" w:cs="Times New Roman"/>
          <w:color w:val="auto"/>
          <w:kern w:val="0"/>
          <w:sz w:val="32"/>
          <w:szCs w:val="32"/>
          <w:lang w:val="en-US" w:eastAsia="zh-CN" w:bidi="ar-SA"/>
        </w:rPr>
        <w:t>理论学习中心组、干部职工会学习《习近平法治思想学习纲要》《中华人民共和国民法典》等内容5次；</w:t>
      </w:r>
      <w:r>
        <w:rPr>
          <w:rFonts w:hint="eastAsia" w:eastAsia="仿宋_GB2312" w:cs="Times New Roman"/>
          <w:color w:val="auto"/>
          <w:kern w:val="0"/>
          <w:sz w:val="32"/>
          <w:szCs w:val="32"/>
          <w:lang w:val="en-US" w:eastAsia="zh-CN" w:bidi="ar-SA"/>
        </w:rPr>
        <w:t>同时，</w:t>
      </w:r>
      <w:r>
        <w:rPr>
          <w:rFonts w:hint="eastAsia" w:ascii="Times New Roman" w:hAnsi="Times New Roman" w:eastAsia="仿宋_GB2312" w:cs="Times New Roman"/>
          <w:color w:val="auto"/>
          <w:kern w:val="0"/>
          <w:sz w:val="32"/>
          <w:szCs w:val="32"/>
          <w:lang w:val="en-US" w:eastAsia="zh-CN" w:bidi="ar-SA"/>
        </w:rPr>
        <w:t>征订《法治日报》《福建法治报》《长安杂志》《民主与法治》等报刊书刊，供干部职工学习提升。</w:t>
      </w:r>
      <w:r>
        <w:rPr>
          <w:rFonts w:hint="eastAsia" w:ascii="Times New Roman" w:hAnsi="Times New Roman" w:eastAsia="仿宋_GB2312" w:cs="Times New Roman"/>
          <w:b/>
          <w:bCs/>
          <w:color w:val="auto"/>
          <w:kern w:val="0"/>
          <w:sz w:val="32"/>
          <w:szCs w:val="32"/>
          <w:lang w:val="en-US" w:eastAsia="zh-CN" w:bidi="ar-SA"/>
        </w:rPr>
        <w:t>二是</w:t>
      </w:r>
      <w:r>
        <w:rPr>
          <w:rFonts w:hint="eastAsia" w:ascii="Times New Roman" w:hAnsi="Times New Roman" w:eastAsia="仿宋_GB2312" w:cs="Times New Roman"/>
          <w:color w:val="auto"/>
          <w:kern w:val="0"/>
          <w:sz w:val="32"/>
          <w:szCs w:val="32"/>
          <w:lang w:val="en-US" w:eastAsia="zh-CN" w:bidi="ar-SA"/>
        </w:rPr>
        <w:t>推进法治宣传经常化。持续开展习近平法治思想宣传活动，结合志愿者服务活动和日常工作检查，深入到小区、建筑工地宣传本领域法律知识、政策法规，推进习近平法治思想进机关、进企业、进小区。同时，</w:t>
      </w:r>
      <w:r>
        <w:rPr>
          <w:rFonts w:hint="default" w:ascii="Times New Roman" w:hAnsi="Times New Roman" w:eastAsia="仿宋_GB2312" w:cs="Times New Roman"/>
          <w:color w:val="auto"/>
          <w:sz w:val="32"/>
          <w:szCs w:val="32"/>
          <w:shd w:val="clear" w:color="auto" w:fill="FFFFFF"/>
        </w:rPr>
        <w:t>联合住建行业协会积极开展住建领域政策法规宣讲解读，为会员单位提供法律咨询服务。</w:t>
      </w:r>
      <w:r>
        <w:rPr>
          <w:rFonts w:hint="eastAsia" w:ascii="Times New Roman" w:hAnsi="Times New Roman" w:eastAsia="仿宋_GB2312" w:cs="Times New Roman"/>
          <w:b/>
          <w:bCs/>
          <w:color w:val="auto"/>
          <w:sz w:val="32"/>
          <w:szCs w:val="32"/>
          <w:shd w:val="clear" w:color="auto" w:fill="FFFFFF"/>
          <w:lang w:val="en-US" w:eastAsia="zh-CN"/>
        </w:rPr>
        <w:t>三是</w:t>
      </w:r>
      <w:r>
        <w:rPr>
          <w:rFonts w:hint="eastAsia" w:ascii="Times New Roman" w:hAnsi="Times New Roman" w:eastAsia="仿宋_GB2312" w:cs="Times New Roman"/>
          <w:color w:val="auto"/>
          <w:sz w:val="32"/>
          <w:szCs w:val="32"/>
          <w:shd w:val="clear" w:color="auto" w:fill="FFFFFF"/>
          <w:lang w:val="en-US" w:eastAsia="zh-CN"/>
        </w:rPr>
        <w:t>推进</w:t>
      </w:r>
      <w:r>
        <w:rPr>
          <w:rFonts w:hint="default" w:ascii="Times New Roman" w:hAnsi="Times New Roman" w:eastAsia="仿宋_GB2312" w:cs="Times New Roman"/>
          <w:color w:val="auto"/>
          <w:sz w:val="32"/>
          <w:szCs w:val="32"/>
          <w:shd w:val="clear" w:color="auto" w:fill="FFFFFF"/>
        </w:rPr>
        <w:t>执法队伍</w:t>
      </w:r>
      <w:r>
        <w:rPr>
          <w:rFonts w:hint="eastAsia" w:ascii="Times New Roman" w:hAnsi="Times New Roman" w:eastAsia="仿宋_GB2312" w:cs="Times New Roman"/>
          <w:color w:val="auto"/>
          <w:sz w:val="32"/>
          <w:szCs w:val="32"/>
          <w:shd w:val="clear" w:color="auto" w:fill="FFFFFF"/>
          <w:lang w:val="en-US" w:eastAsia="zh-CN"/>
        </w:rPr>
        <w:t>专业化</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不断充实强化执法队伍力量，现已</w:t>
      </w:r>
      <w:r>
        <w:rPr>
          <w:rFonts w:hint="default" w:ascii="Times New Roman" w:hAnsi="Times New Roman" w:eastAsia="仿宋_GB2312" w:cs="Times New Roman"/>
          <w:color w:val="auto"/>
          <w:sz w:val="32"/>
          <w:szCs w:val="32"/>
          <w:shd w:val="clear" w:color="auto" w:fill="FFFFFF"/>
        </w:rPr>
        <w:t>取得行政执法资格证</w:t>
      </w:r>
      <w:r>
        <w:rPr>
          <w:rFonts w:hint="eastAsia" w:ascii="Times New Roman" w:hAnsi="Times New Roman" w:eastAsia="仿宋_GB2312" w:cs="Times New Roman"/>
          <w:color w:val="auto"/>
          <w:sz w:val="32"/>
          <w:szCs w:val="32"/>
          <w:shd w:val="clear" w:color="auto" w:fill="FFFFFF"/>
          <w:lang w:val="en-US" w:eastAsia="zh-CN"/>
        </w:rPr>
        <w:t>干部</w:t>
      </w:r>
      <w:r>
        <w:rPr>
          <w:rFonts w:hint="default" w:ascii="Times New Roman" w:hAnsi="Times New Roman" w:eastAsia="仿宋_GB2312" w:cs="Times New Roman"/>
          <w:color w:val="auto"/>
          <w:sz w:val="32"/>
          <w:szCs w:val="32"/>
          <w:shd w:val="clear" w:color="auto" w:fill="FFFFFF"/>
        </w:rPr>
        <w:t>22人，持证率达到</w:t>
      </w:r>
      <w:r>
        <w:rPr>
          <w:rFonts w:hint="default" w:ascii="Times New Roman" w:hAnsi="Times New Roman" w:eastAsia="仿宋_GB2312" w:cs="Times New Roman"/>
          <w:color w:val="auto"/>
          <w:sz w:val="32"/>
          <w:szCs w:val="32"/>
          <w:shd w:val="clear" w:color="auto" w:fill="FFFFFF"/>
          <w:lang w:val="en-US" w:eastAsia="zh-CN"/>
        </w:rPr>
        <w:t>63%</w:t>
      </w:r>
      <w:r>
        <w:rPr>
          <w:rFonts w:hint="eastAsia" w:ascii="Times New Roman" w:hAnsi="Times New Roman" w:eastAsia="仿宋_GB2312" w:cs="Times New Roman"/>
          <w:color w:val="auto"/>
          <w:sz w:val="32"/>
          <w:szCs w:val="32"/>
          <w:shd w:val="clear" w:color="auto" w:fill="FFFFFF"/>
          <w:lang w:val="en-US" w:eastAsia="zh-CN"/>
        </w:rPr>
        <w:t>；常态化</w:t>
      </w:r>
      <w:r>
        <w:rPr>
          <w:rFonts w:hint="default" w:ascii="Times New Roman" w:hAnsi="Times New Roman" w:eastAsia="仿宋_GB2312" w:cs="Times New Roman"/>
          <w:color w:val="auto"/>
          <w:sz w:val="32"/>
          <w:szCs w:val="32"/>
          <w:shd w:val="clear" w:color="auto" w:fill="FFFFFF"/>
        </w:rPr>
        <w:t>组织人员参加各类法制培训会</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邀请</w:t>
      </w:r>
      <w:r>
        <w:rPr>
          <w:rFonts w:hint="eastAsia" w:ascii="Times New Roman" w:hAnsi="Times New Roman" w:eastAsia="仿宋_GB2312" w:cs="Times New Roman"/>
          <w:color w:val="auto"/>
          <w:sz w:val="32"/>
          <w:szCs w:val="32"/>
          <w:shd w:val="clear" w:color="auto" w:fill="FFFFFF"/>
          <w:lang w:val="en-US" w:eastAsia="zh-CN"/>
        </w:rPr>
        <w:t>市中级</w:t>
      </w:r>
      <w:r>
        <w:rPr>
          <w:rFonts w:hint="eastAsia" w:eastAsia="仿宋_GB2312" w:cs="Times New Roman"/>
          <w:color w:val="auto"/>
          <w:sz w:val="32"/>
          <w:szCs w:val="32"/>
          <w:shd w:val="clear" w:color="auto" w:fill="FFFFFF"/>
          <w:lang w:val="en-US" w:eastAsia="zh-CN"/>
        </w:rPr>
        <w:t>人民</w:t>
      </w:r>
      <w:r>
        <w:rPr>
          <w:rFonts w:hint="eastAsia" w:ascii="Times New Roman" w:hAnsi="Times New Roman" w:eastAsia="仿宋_GB2312" w:cs="Times New Roman"/>
          <w:color w:val="auto"/>
          <w:sz w:val="32"/>
          <w:szCs w:val="32"/>
          <w:shd w:val="clear" w:color="auto" w:fill="FFFFFF"/>
          <w:lang w:val="en-US" w:eastAsia="zh-CN"/>
        </w:rPr>
        <w:t>法院陈鹏腾法官</w:t>
      </w:r>
      <w:r>
        <w:rPr>
          <w:rFonts w:hint="default" w:ascii="Times New Roman" w:hAnsi="Times New Roman" w:eastAsia="仿宋_GB2312" w:cs="Times New Roman"/>
          <w:color w:val="auto"/>
          <w:sz w:val="32"/>
          <w:szCs w:val="32"/>
          <w:shd w:val="clear" w:color="auto" w:fill="FFFFFF"/>
        </w:rPr>
        <w:t>开展依法行政专题培训讲座</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组织</w:t>
      </w:r>
      <w:r>
        <w:rPr>
          <w:rFonts w:hint="eastAsia" w:ascii="Times New Roman" w:hAnsi="Times New Roman" w:eastAsia="仿宋_GB2312" w:cs="Times New Roman"/>
          <w:color w:val="auto"/>
          <w:sz w:val="32"/>
          <w:szCs w:val="32"/>
          <w:shd w:val="clear" w:color="auto" w:fill="FFFFFF"/>
          <w:lang w:val="en-US" w:eastAsia="zh-CN"/>
        </w:rPr>
        <w:t>全局</w:t>
      </w:r>
      <w:r>
        <w:rPr>
          <w:rFonts w:hint="default" w:ascii="Times New Roman" w:hAnsi="Times New Roman" w:eastAsia="仿宋_GB2312" w:cs="Times New Roman"/>
          <w:color w:val="auto"/>
          <w:sz w:val="32"/>
          <w:szCs w:val="32"/>
          <w:shd w:val="clear" w:color="auto" w:fill="FFFFFF"/>
        </w:rPr>
        <w:t>执法人员参加省住建系统一体化执法大融合平台技术讲解视频会，</w:t>
      </w:r>
      <w:r>
        <w:rPr>
          <w:rFonts w:hint="eastAsia" w:ascii="Times New Roman" w:hAnsi="Times New Roman" w:eastAsia="仿宋_GB2312" w:cs="Times New Roman"/>
          <w:color w:val="auto"/>
          <w:sz w:val="32"/>
          <w:szCs w:val="32"/>
          <w:shd w:val="clear" w:color="auto" w:fill="FFFFFF"/>
          <w:lang w:val="en-US" w:eastAsia="zh-CN"/>
        </w:rPr>
        <w:t>组织</w:t>
      </w:r>
      <w:r>
        <w:rPr>
          <w:rFonts w:hint="default" w:ascii="Times New Roman" w:hAnsi="Times New Roman" w:eastAsia="仿宋_GB2312" w:cs="Times New Roman"/>
          <w:color w:val="auto"/>
          <w:sz w:val="32"/>
          <w:szCs w:val="32"/>
          <w:shd w:val="clear" w:color="auto" w:fill="FFFFFF"/>
        </w:rPr>
        <w:t>参加市住建局举办</w:t>
      </w:r>
      <w:r>
        <w:rPr>
          <w:rFonts w:hint="eastAsia" w:ascii="Times New Roman" w:hAnsi="Times New Roman" w:eastAsia="仿宋_GB2312" w:cs="Times New Roman"/>
          <w:color w:val="auto"/>
          <w:sz w:val="32"/>
          <w:szCs w:val="32"/>
          <w:shd w:val="clear" w:color="auto" w:fill="FFFFFF"/>
          <w:lang w:val="en-US" w:eastAsia="zh-CN"/>
        </w:rPr>
        <w:t>的</w:t>
      </w:r>
      <w:r>
        <w:rPr>
          <w:rFonts w:hint="default" w:ascii="Times New Roman" w:hAnsi="Times New Roman" w:eastAsia="仿宋_GB2312" w:cs="Times New Roman"/>
          <w:color w:val="auto"/>
          <w:sz w:val="32"/>
          <w:szCs w:val="32"/>
          <w:shd w:val="clear" w:color="auto" w:fill="FFFFFF"/>
        </w:rPr>
        <w:t>建设工程消防审验能力竞赛，获得</w:t>
      </w:r>
      <w:r>
        <w:rPr>
          <w:rFonts w:hint="eastAsia" w:ascii="Times New Roman" w:hAnsi="Times New Roman" w:eastAsia="仿宋_GB2312" w:cs="Times New Roman"/>
          <w:color w:val="auto"/>
          <w:sz w:val="32"/>
          <w:szCs w:val="32"/>
          <w:shd w:val="clear" w:color="auto" w:fill="FFFFFF"/>
          <w:lang w:val="en-US" w:eastAsia="zh-CN"/>
        </w:rPr>
        <w:t>团体</w:t>
      </w:r>
      <w:r>
        <w:rPr>
          <w:rFonts w:hint="default" w:ascii="Times New Roman" w:hAnsi="Times New Roman" w:eastAsia="仿宋_GB2312" w:cs="Times New Roman"/>
          <w:color w:val="auto"/>
          <w:sz w:val="32"/>
          <w:szCs w:val="32"/>
          <w:shd w:val="clear" w:color="auto" w:fill="FFFFFF"/>
          <w:lang w:val="en-US" w:eastAsia="zh-CN"/>
        </w:rPr>
        <w:t>第2名</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同时，建立</w:t>
      </w:r>
      <w:r>
        <w:rPr>
          <w:rFonts w:hint="default" w:ascii="Times New Roman" w:hAnsi="Times New Roman" w:eastAsia="仿宋_GB2312" w:cs="Times New Roman"/>
          <w:color w:val="auto"/>
          <w:sz w:val="32"/>
          <w:szCs w:val="32"/>
          <w:shd w:val="clear" w:color="auto" w:fill="FFFFFF"/>
        </w:rPr>
        <w:t>德化县建设工程消防设计审查验收专家库，</w:t>
      </w:r>
      <w:r>
        <w:rPr>
          <w:rFonts w:hint="eastAsia" w:ascii="Times New Roman" w:hAnsi="Times New Roman" w:eastAsia="仿宋_GB2312" w:cs="Times New Roman"/>
          <w:color w:val="auto"/>
          <w:sz w:val="32"/>
          <w:szCs w:val="32"/>
          <w:shd w:val="clear" w:color="auto" w:fill="FFFFFF"/>
          <w:lang w:val="en-US" w:eastAsia="zh-CN"/>
        </w:rPr>
        <w:t>入库</w:t>
      </w:r>
      <w:r>
        <w:rPr>
          <w:rFonts w:hint="default" w:ascii="Times New Roman" w:hAnsi="Times New Roman" w:eastAsia="仿宋_GB2312" w:cs="Times New Roman"/>
          <w:color w:val="auto"/>
          <w:sz w:val="32"/>
          <w:szCs w:val="32"/>
          <w:shd w:val="clear" w:color="auto" w:fill="FFFFFF"/>
        </w:rPr>
        <w:t>专家</w:t>
      </w:r>
      <w:r>
        <w:rPr>
          <w:rFonts w:hint="default" w:ascii="Times New Roman" w:hAnsi="Times New Roman" w:eastAsia="仿宋_GB2312" w:cs="Times New Roman"/>
          <w:color w:val="auto"/>
          <w:sz w:val="32"/>
          <w:szCs w:val="32"/>
          <w:shd w:val="clear" w:color="auto" w:fill="FFFFFF"/>
          <w:lang w:val="en-US" w:eastAsia="zh-CN"/>
        </w:rPr>
        <w:t>140</w:t>
      </w:r>
      <w:r>
        <w:rPr>
          <w:rFonts w:hint="default" w:ascii="Times New Roman" w:hAnsi="Times New Roman" w:eastAsia="仿宋_GB2312" w:cs="Times New Roman"/>
          <w:color w:val="auto"/>
          <w:sz w:val="32"/>
          <w:szCs w:val="32"/>
          <w:shd w:val="clear" w:color="auto" w:fill="FFFFFF"/>
        </w:rPr>
        <w:t>名，为行业管理工作</w:t>
      </w:r>
      <w:r>
        <w:rPr>
          <w:rFonts w:hint="eastAsia" w:ascii="Times New Roman" w:hAnsi="Times New Roman" w:eastAsia="仿宋_GB2312" w:cs="Times New Roman"/>
          <w:color w:val="auto"/>
          <w:sz w:val="32"/>
          <w:szCs w:val="32"/>
          <w:shd w:val="clear" w:color="auto" w:fill="FFFFFF"/>
          <w:lang w:val="en-US" w:eastAsia="zh-CN"/>
        </w:rPr>
        <w:t>提供</w:t>
      </w:r>
      <w:r>
        <w:rPr>
          <w:rFonts w:hint="default" w:ascii="Times New Roman" w:hAnsi="Times New Roman" w:eastAsia="仿宋_GB2312" w:cs="Times New Roman"/>
          <w:color w:val="auto"/>
          <w:sz w:val="32"/>
          <w:szCs w:val="32"/>
          <w:shd w:val="clear" w:color="auto" w:fill="FFFFFF"/>
        </w:rPr>
        <w:t>强大的技术保障。</w:t>
      </w:r>
    </w:p>
    <w:p w14:paraId="10CCD93F">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shd w:val="clear" w:color="auto" w:fill="FFFFFF"/>
        </w:rPr>
        <w:t>（二）</w:t>
      </w:r>
      <w:r>
        <w:rPr>
          <w:rFonts w:hint="eastAsia" w:ascii="楷体" w:hAnsi="楷体" w:eastAsia="楷体" w:cs="楷体"/>
          <w:color w:val="auto"/>
          <w:sz w:val="32"/>
          <w:szCs w:val="32"/>
          <w:shd w:val="clear" w:color="auto" w:fill="FFFFFF"/>
          <w:lang w:val="en-US" w:eastAsia="zh-CN"/>
        </w:rPr>
        <w:t>坚持</w:t>
      </w:r>
      <w:r>
        <w:rPr>
          <w:rFonts w:hint="eastAsia" w:ascii="楷体" w:hAnsi="楷体" w:eastAsia="楷体" w:cs="楷体"/>
          <w:color w:val="auto"/>
          <w:sz w:val="32"/>
          <w:szCs w:val="32"/>
          <w:shd w:val="clear" w:color="auto" w:fill="FFFFFF"/>
        </w:rPr>
        <w:t>法治</w:t>
      </w:r>
      <w:r>
        <w:rPr>
          <w:rFonts w:hint="eastAsia" w:ascii="楷体" w:hAnsi="楷体" w:eastAsia="楷体" w:cs="楷体"/>
          <w:color w:val="auto"/>
          <w:sz w:val="32"/>
          <w:szCs w:val="32"/>
          <w:shd w:val="clear" w:color="auto" w:fill="FFFFFF"/>
          <w:lang w:val="en-US" w:eastAsia="zh-CN"/>
        </w:rPr>
        <w:t>赋能</w:t>
      </w: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rPr>
        <w:t>优化营商环境</w:t>
      </w:r>
      <w:r>
        <w:rPr>
          <w:rFonts w:hint="eastAsia" w:ascii="楷体" w:hAnsi="楷体" w:eastAsia="楷体" w:cs="楷体"/>
          <w:color w:val="auto"/>
          <w:sz w:val="32"/>
          <w:szCs w:val="32"/>
          <w:shd w:val="clear" w:color="auto" w:fill="FFFFFF"/>
          <w:lang w:eastAsia="zh-CN"/>
        </w:rPr>
        <w:t>。</w:t>
      </w:r>
      <w:r>
        <w:rPr>
          <w:rFonts w:hint="eastAsia" w:ascii="Times New Roman" w:hAnsi="Times New Roman" w:eastAsia="仿宋_GB2312" w:cs="Times New Roman"/>
          <w:b/>
          <w:bCs/>
          <w:color w:val="auto"/>
          <w:kern w:val="0"/>
          <w:sz w:val="32"/>
          <w:szCs w:val="32"/>
          <w:lang w:val="en-US" w:eastAsia="zh-CN" w:bidi="ar-SA"/>
        </w:rPr>
        <w:t>一是</w:t>
      </w:r>
      <w:r>
        <w:rPr>
          <w:rFonts w:hint="default" w:ascii="Times New Roman" w:hAnsi="Times New Roman" w:eastAsia="仿宋_GB2312" w:cs="Times New Roman"/>
          <w:color w:val="auto"/>
          <w:sz w:val="32"/>
          <w:szCs w:val="32"/>
          <w:shd w:val="clear" w:color="auto" w:fill="FFFFFF"/>
        </w:rPr>
        <w:t>深化“放管服”改革。</w:t>
      </w:r>
      <w:r>
        <w:rPr>
          <w:rFonts w:hint="default" w:ascii="Times New Roman" w:hAnsi="Times New Roman" w:eastAsia="仿宋_GB2312" w:cs="Times New Roman"/>
          <w:color w:val="auto"/>
          <w:sz w:val="32"/>
          <w:szCs w:val="32"/>
        </w:rPr>
        <w:t>细化落实行政审批服务“五级十五同”，梳理公布3</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即来即办”事项，推行工程建设项目施工许可和竣工验收阶段改革，竣工验收阶段总时限压缩至5个工作日。落实“一趟不用跑”和“最多跑一趟”，所有行政审批服务事项100%网上可办，全流程网办事项比例达45.9%，今年</w:t>
      </w:r>
      <w:r>
        <w:rPr>
          <w:rFonts w:hint="eastAsia" w:ascii="Times New Roman" w:hAnsi="Times New Roman" w:eastAsia="仿宋_GB2312" w:cs="Times New Roman"/>
          <w:color w:val="auto"/>
          <w:sz w:val="32"/>
          <w:szCs w:val="32"/>
          <w:lang w:val="en-US" w:eastAsia="zh-CN"/>
        </w:rPr>
        <w:t>来</w:t>
      </w:r>
      <w:r>
        <w:rPr>
          <w:rFonts w:hint="default" w:ascii="Times New Roman" w:hAnsi="Times New Roman" w:eastAsia="仿宋_GB2312" w:cs="Times New Roman"/>
          <w:color w:val="auto"/>
          <w:sz w:val="32"/>
          <w:szCs w:val="32"/>
        </w:rPr>
        <w:t>共办结行政审批业务3478件，按时办结率、提前办结率均达100%。实行桩基先行、“模拟审批”等审批新模式，对符合立项、环保、规划等相关条件的待审批项目进行模拟审批，真正做到“拿地即开工”，开启企业办证“直通车”，截至目前共有15宗项目申请“模拟审批”。</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val="0"/>
          <w:bCs w:val="0"/>
          <w:color w:val="auto"/>
          <w:sz w:val="32"/>
          <w:szCs w:val="32"/>
          <w:lang w:val="en-US" w:eastAsia="zh-CN"/>
        </w:rPr>
        <w:t>强化</w:t>
      </w:r>
      <w:r>
        <w:rPr>
          <w:rFonts w:hint="default" w:ascii="Times New Roman" w:hAnsi="Times New Roman" w:eastAsia="仿宋_GB2312" w:cs="Times New Roman"/>
          <w:color w:val="auto"/>
          <w:sz w:val="32"/>
          <w:szCs w:val="32"/>
          <w:shd w:val="clear" w:color="auto" w:fill="FFFFFF"/>
        </w:rPr>
        <w:t>社会信用体系建设。健全完善住建行业市场主体和中介机构信用档案，开展综合信用评价工作，</w:t>
      </w:r>
      <w:r>
        <w:rPr>
          <w:rFonts w:hint="eastAsia" w:ascii="Times New Roman" w:hAnsi="Times New Roman" w:eastAsia="仿宋_GB2312" w:cs="Times New Roman"/>
          <w:color w:val="auto"/>
          <w:sz w:val="32"/>
          <w:szCs w:val="32"/>
          <w:shd w:val="clear" w:color="auto" w:fill="FFFFFF"/>
          <w:lang w:val="en-US" w:eastAsia="zh-CN"/>
        </w:rPr>
        <w:t>加强</w:t>
      </w:r>
      <w:r>
        <w:rPr>
          <w:rFonts w:hint="default" w:ascii="Times New Roman" w:hAnsi="Times New Roman" w:eastAsia="仿宋_GB2312" w:cs="Times New Roman"/>
          <w:color w:val="auto"/>
          <w:sz w:val="32"/>
          <w:szCs w:val="32"/>
          <w:shd w:val="clear" w:color="auto" w:fill="FFFFFF"/>
        </w:rPr>
        <w:t>以信用风险为导向的差异化监管，营造奖优罚劣、诚信经营的市场氛围。今年来对入驻德化中介超市的647家中介进行备案</w:t>
      </w:r>
      <w:r>
        <w:rPr>
          <w:rFonts w:hint="default" w:ascii="Times New Roman" w:hAnsi="Times New Roman" w:eastAsia="仿宋_GB2312" w:cs="Times New Roman"/>
          <w:color w:val="auto"/>
          <w:sz w:val="32"/>
          <w:szCs w:val="32"/>
          <w:shd w:val="clear" w:color="auto" w:fill="FFFFFF"/>
          <w:lang w:eastAsia="zh-CN"/>
        </w:rPr>
        <w:t>，对25家施工企业合同履约不到位信用记分472分，查处串通投标案件2起，对18个责任企业和6个责任人给予行政处罚，共处罚金94.92万元，并</w:t>
      </w:r>
      <w:r>
        <w:rPr>
          <w:rFonts w:hint="eastAsia" w:ascii="Times New Roman" w:hAnsi="Times New Roman" w:eastAsia="仿宋_GB2312" w:cs="Times New Roman"/>
          <w:color w:val="auto"/>
          <w:sz w:val="32"/>
          <w:szCs w:val="32"/>
          <w:shd w:val="clear" w:color="auto" w:fill="FFFFFF"/>
          <w:lang w:val="en-US" w:eastAsia="zh-CN"/>
        </w:rPr>
        <w:t>分别</w:t>
      </w:r>
      <w:r>
        <w:rPr>
          <w:rFonts w:hint="default" w:ascii="Times New Roman" w:hAnsi="Times New Roman" w:eastAsia="仿宋_GB2312" w:cs="Times New Roman"/>
          <w:color w:val="auto"/>
          <w:sz w:val="32"/>
          <w:szCs w:val="32"/>
          <w:shd w:val="clear" w:color="auto" w:fill="FFFFFF"/>
          <w:lang w:eastAsia="zh-CN"/>
        </w:rPr>
        <w:t>限制2家企业参与招投标2年、2家企业参与招投标1年。</w:t>
      </w:r>
      <w:r>
        <w:rPr>
          <w:rFonts w:hint="eastAsia" w:ascii="Times New Roman" w:hAnsi="Times New Roman" w:eastAsia="仿宋_GB2312" w:cs="Times New Roman"/>
          <w:b/>
          <w:bCs/>
          <w:color w:val="auto"/>
          <w:sz w:val="32"/>
          <w:szCs w:val="32"/>
          <w:shd w:val="clear" w:color="auto" w:fill="FFFFFF"/>
          <w:lang w:val="en-US" w:eastAsia="zh-CN"/>
        </w:rPr>
        <w:t>三是</w:t>
      </w:r>
      <w:r>
        <w:rPr>
          <w:rFonts w:hint="default" w:ascii="Times New Roman" w:hAnsi="Times New Roman" w:eastAsia="仿宋_GB2312" w:cs="Times New Roman"/>
          <w:color w:val="auto"/>
          <w:sz w:val="32"/>
          <w:szCs w:val="32"/>
          <w:shd w:val="clear" w:color="auto" w:fill="FFFFFF"/>
        </w:rPr>
        <w:t>推广行政执法“四张清单”。刚柔并济推行包容审慎执法，参照泉州市住建局实施包容审慎监管执法“四张清单”，其中不予处罚事项15项、从轻处罚事项4项、减轻处罚事项8项</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对</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四张清单</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中的</w:t>
      </w:r>
      <w:r>
        <w:rPr>
          <w:rFonts w:hint="default" w:ascii="Times New Roman" w:hAnsi="Times New Roman" w:eastAsia="仿宋_GB2312" w:cs="Times New Roman"/>
          <w:color w:val="auto"/>
          <w:sz w:val="32"/>
          <w:szCs w:val="32"/>
          <w:shd w:val="clear" w:color="auto" w:fill="FFFFFF"/>
        </w:rPr>
        <w:t>轻微违法行为、首次违法行为等采取引导、教育、约谈告诫等方式予以改正。</w:t>
      </w:r>
      <w:r>
        <w:rPr>
          <w:rFonts w:hint="eastAsia" w:ascii="Times New Roman" w:hAnsi="Times New Roman" w:eastAsia="仿宋_GB2312" w:cs="Times New Roman"/>
          <w:b/>
          <w:bCs/>
          <w:color w:val="auto"/>
          <w:sz w:val="32"/>
          <w:szCs w:val="32"/>
          <w:shd w:val="clear" w:color="auto" w:fill="FFFFFF"/>
          <w:lang w:val="en-US" w:eastAsia="zh-CN"/>
        </w:rPr>
        <w:t>四是</w:t>
      </w:r>
      <w:r>
        <w:rPr>
          <w:rFonts w:hint="eastAsia" w:ascii="Times New Roman" w:hAnsi="Times New Roman" w:eastAsia="仿宋_GB2312" w:cs="Times New Roman"/>
          <w:color w:val="auto"/>
          <w:sz w:val="32"/>
          <w:lang w:val="en-US" w:eastAsia="zh-CN"/>
        </w:rPr>
        <w:t>强化</w:t>
      </w:r>
      <w:r>
        <w:rPr>
          <w:rFonts w:hint="default" w:ascii="Times New Roman" w:hAnsi="Times New Roman" w:eastAsia="仿宋_GB2312" w:cs="Times New Roman"/>
          <w:color w:val="auto"/>
          <w:sz w:val="32"/>
        </w:rPr>
        <w:t>“闽执法”平台运用</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严格按照《福建省一体化大融合行政执法平台管理暂行办法》规定，</w:t>
      </w:r>
      <w:r>
        <w:rPr>
          <w:rFonts w:hint="eastAsia" w:ascii="Times New Roman" w:hAnsi="Times New Roman" w:eastAsia="仿宋_GB2312" w:cs="Times New Roman"/>
          <w:color w:val="auto"/>
          <w:sz w:val="32"/>
          <w:lang w:val="en-US" w:eastAsia="zh-CN"/>
        </w:rPr>
        <w:t>积极</w:t>
      </w:r>
      <w:r>
        <w:rPr>
          <w:rFonts w:hint="default" w:ascii="Times New Roman" w:hAnsi="Times New Roman" w:eastAsia="仿宋_GB2312" w:cs="Times New Roman"/>
          <w:color w:val="auto"/>
          <w:sz w:val="32"/>
        </w:rPr>
        <w:t>应用“闽执法”平台实施行政检查、行政处罚、行政强制</w:t>
      </w:r>
      <w:r>
        <w:rPr>
          <w:rFonts w:hint="eastAsia" w:ascii="Times New Roman" w:hAnsi="Times New Roman" w:eastAsia="仿宋_GB2312" w:cs="Times New Roman"/>
          <w:color w:val="auto"/>
          <w:sz w:val="32"/>
          <w:lang w:val="en-US" w:eastAsia="zh-CN"/>
        </w:rPr>
        <w:t>等执法工作</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今年来</w:t>
      </w:r>
      <w:r>
        <w:rPr>
          <w:rFonts w:hint="default" w:ascii="Times New Roman" w:hAnsi="Times New Roman" w:eastAsia="仿宋_GB2312" w:cs="Times New Roman"/>
          <w:color w:val="auto"/>
          <w:sz w:val="32"/>
        </w:rPr>
        <w:t>已在“闽执法”平台办理住建领域执法案件</w:t>
      </w:r>
      <w:r>
        <w:rPr>
          <w:rFonts w:hint="default" w:ascii="Times New Roman" w:hAnsi="Times New Roman" w:eastAsia="仿宋_GB2312" w:cs="Times New Roman"/>
          <w:color w:val="auto"/>
          <w:sz w:val="32"/>
          <w:lang w:val="en-US" w:eastAsia="zh-CN"/>
        </w:rPr>
        <w:t>260</w:t>
      </w:r>
      <w:r>
        <w:rPr>
          <w:rFonts w:hint="default" w:ascii="Times New Roman" w:hAnsi="Times New Roman" w:eastAsia="仿宋_GB2312" w:cs="Times New Roman"/>
          <w:color w:val="auto"/>
          <w:sz w:val="32"/>
        </w:rPr>
        <w:t>件，其中行政处罚</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rPr>
        <w:t>件，行政检查行为</w:t>
      </w:r>
      <w:r>
        <w:rPr>
          <w:rFonts w:hint="default" w:ascii="Times New Roman" w:hAnsi="Times New Roman" w:eastAsia="仿宋_GB2312" w:cs="Times New Roman"/>
          <w:color w:val="auto"/>
          <w:sz w:val="32"/>
          <w:lang w:val="en-US" w:eastAsia="zh-CN"/>
        </w:rPr>
        <w:t>254</w:t>
      </w:r>
      <w:r>
        <w:rPr>
          <w:rFonts w:hint="default" w:ascii="Times New Roman" w:hAnsi="Times New Roman" w:eastAsia="仿宋_GB2312" w:cs="Times New Roman"/>
          <w:color w:val="auto"/>
          <w:sz w:val="32"/>
        </w:rPr>
        <w:t>件。</w:t>
      </w:r>
    </w:p>
    <w:p w14:paraId="1C36B204">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shd w:val="clear" w:color="auto" w:fill="FFFFFF"/>
        </w:rPr>
        <w:t>（三）完善机制</w:t>
      </w:r>
      <w:r>
        <w:rPr>
          <w:rFonts w:hint="eastAsia" w:ascii="楷体" w:hAnsi="楷体" w:eastAsia="楷体" w:cs="楷体"/>
          <w:color w:val="auto"/>
          <w:sz w:val="32"/>
          <w:szCs w:val="32"/>
          <w:shd w:val="clear" w:color="auto" w:fill="FFFFFF"/>
          <w:lang w:val="en-US" w:eastAsia="zh-CN"/>
        </w:rPr>
        <w:t>体系</w:t>
      </w:r>
      <w:r>
        <w:rPr>
          <w:rFonts w:hint="default" w:ascii="楷体" w:hAnsi="楷体" w:eastAsia="楷体" w:cs="楷体"/>
          <w:color w:val="auto"/>
          <w:sz w:val="32"/>
          <w:szCs w:val="32"/>
          <w:shd w:val="clear" w:color="auto" w:fill="FFFFFF"/>
        </w:rPr>
        <w:t>，</w:t>
      </w:r>
      <w:r>
        <w:rPr>
          <w:rFonts w:hint="eastAsia" w:ascii="楷体" w:hAnsi="楷体" w:eastAsia="楷体" w:cs="楷体"/>
          <w:color w:val="auto"/>
          <w:sz w:val="32"/>
          <w:szCs w:val="32"/>
          <w:shd w:val="clear" w:color="auto" w:fill="FFFFFF"/>
          <w:lang w:val="en-US" w:eastAsia="zh-CN"/>
        </w:rPr>
        <w:t>严格</w:t>
      </w:r>
      <w:r>
        <w:rPr>
          <w:rFonts w:hint="default" w:ascii="楷体" w:hAnsi="楷体" w:eastAsia="楷体" w:cs="楷体"/>
          <w:color w:val="auto"/>
          <w:sz w:val="32"/>
          <w:szCs w:val="32"/>
          <w:shd w:val="clear" w:color="auto" w:fill="FFFFFF"/>
        </w:rPr>
        <w:t>依法决策</w:t>
      </w:r>
      <w:r>
        <w:rPr>
          <w:rFonts w:hint="eastAsia" w:ascii="楷体" w:hAnsi="楷体" w:eastAsia="楷体" w:cs="楷体"/>
          <w:color w:val="auto"/>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val="en-US" w:eastAsia="zh-CN"/>
        </w:rPr>
        <w:t>一是</w:t>
      </w:r>
      <w:r>
        <w:rPr>
          <w:rFonts w:hint="default" w:ascii="Times New Roman" w:hAnsi="Times New Roman" w:eastAsia="仿宋_GB2312" w:cs="Times New Roman"/>
          <w:color w:val="auto"/>
          <w:sz w:val="32"/>
          <w:szCs w:val="32"/>
          <w:shd w:val="clear" w:color="auto" w:fill="FFFFFF"/>
        </w:rPr>
        <w:t>强化规范性文件管理。</w:t>
      </w: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年以来，我局陆续出台了《关于加快发展保障性租赁住房的实施意见》《德化县保障性租赁住房建设与管理规定》《德化县小散工程安全生产纳管实施细则》等</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份规范性文件，不断完善住建行业标准化内控管理体系。</w:t>
      </w:r>
      <w:r>
        <w:rPr>
          <w:rFonts w:hint="eastAsia" w:ascii="Times New Roman" w:hAnsi="Times New Roman" w:eastAsia="仿宋_GB2312" w:cs="Times New Roman"/>
          <w:i w:val="0"/>
          <w:iCs w:val="0"/>
          <w:caps w:val="0"/>
          <w:color w:val="auto"/>
          <w:spacing w:val="0"/>
          <w:sz w:val="32"/>
          <w:szCs w:val="32"/>
          <w:shd w:val="clear" w:fill="FFFFFF"/>
          <w:lang w:val="en-US" w:eastAsia="zh-CN"/>
        </w:rPr>
        <w:t>同时，</w:t>
      </w:r>
      <w:r>
        <w:rPr>
          <w:rFonts w:hint="default" w:ascii="Times New Roman" w:hAnsi="Times New Roman" w:eastAsia="仿宋_GB2312" w:cs="Times New Roman"/>
          <w:color w:val="auto"/>
          <w:sz w:val="32"/>
          <w:szCs w:val="32"/>
          <w:shd w:val="clear" w:color="auto" w:fill="FFFFFF"/>
        </w:rPr>
        <w:t>组织开展规范性文件排查评估清理，清理保留我局起草的县级政府规范性文件</w:t>
      </w:r>
      <w:r>
        <w:rPr>
          <w:rFonts w:hint="default"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份，清理保留我局印发的规范性文件</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份。</w:t>
      </w:r>
      <w:r>
        <w:rPr>
          <w:rFonts w:hint="eastAsia" w:ascii="Times New Roman" w:hAnsi="Times New Roman" w:eastAsia="仿宋_GB2312" w:cs="Times New Roman"/>
          <w:b/>
          <w:bCs w:val="0"/>
          <w:color w:val="auto"/>
          <w:sz w:val="32"/>
          <w:szCs w:val="32"/>
          <w:lang w:val="en-US" w:eastAsia="zh-CN"/>
        </w:rPr>
        <w:t>二是</w:t>
      </w:r>
      <w:r>
        <w:rPr>
          <w:rFonts w:hint="default" w:ascii="Times New Roman" w:hAnsi="Times New Roman" w:eastAsia="仿宋_GB2312" w:cs="Times New Roman"/>
          <w:bCs/>
          <w:color w:val="auto"/>
          <w:sz w:val="32"/>
          <w:szCs w:val="32"/>
        </w:rPr>
        <w:t>完善</w:t>
      </w:r>
      <w:r>
        <w:rPr>
          <w:rFonts w:hint="default" w:ascii="Times New Roman" w:hAnsi="Times New Roman" w:eastAsia="仿宋_GB2312" w:cs="Times New Roman"/>
          <w:color w:val="auto"/>
          <w:sz w:val="32"/>
          <w:szCs w:val="32"/>
        </w:rPr>
        <w:t>执法制度。</w:t>
      </w:r>
      <w:r>
        <w:rPr>
          <w:rFonts w:hint="default" w:ascii="Times New Roman" w:hAnsi="Times New Roman" w:eastAsia="仿宋_GB2312" w:cs="Times New Roman"/>
          <w:color w:val="auto"/>
          <w:kern w:val="2"/>
          <w:sz w:val="32"/>
          <w:szCs w:val="32"/>
        </w:rPr>
        <w:t>制定《德化县住建局关于贯彻落实</w:t>
      </w:r>
      <w:r>
        <w:rPr>
          <w:rFonts w:hint="default" w:ascii="Times New Roman" w:hAnsi="Times New Roman" w:eastAsia="仿宋_GB2312" w:cs="Times New Roman"/>
          <w:color w:val="auto"/>
          <w:sz w:val="32"/>
          <w:szCs w:val="32"/>
        </w:rPr>
        <w:t>行政执法公示制度全过程记录重大执法决定法制审核制度实施方案</w:t>
      </w:r>
      <w:r>
        <w:rPr>
          <w:rFonts w:hint="default" w:ascii="Times New Roman" w:hAnsi="Times New Roman" w:eastAsia="仿宋_GB2312" w:cs="Times New Roman"/>
          <w:color w:val="auto"/>
          <w:kern w:val="2"/>
          <w:sz w:val="32"/>
          <w:szCs w:val="32"/>
        </w:rPr>
        <w:t>的通知》《关于成立行政执法公示制度执法全过程记录重大执法决定法制审核制度工作领导小组的通知》等制度文件，切实落实行政执法信息公示制度、行政执法全过程记录制度、重大执法决定法制审核制度。</w:t>
      </w:r>
      <w:r>
        <w:rPr>
          <w:rFonts w:hint="default" w:ascii="Times New Roman" w:hAnsi="Times New Roman" w:eastAsia="仿宋_GB2312" w:cs="Times New Roman"/>
          <w:color w:val="auto"/>
          <w:sz w:val="32"/>
          <w:szCs w:val="32"/>
          <w:shd w:val="clear" w:color="auto" w:fill="FFFFFF"/>
        </w:rPr>
        <w:t>动态调整权责清单，对法律法规规章“立改废释”涉及的权责事项变动情况进行梳理，</w:t>
      </w:r>
      <w:r>
        <w:rPr>
          <w:rFonts w:hint="default" w:ascii="Times New Roman" w:hAnsi="Times New Roman" w:eastAsia="仿宋_GB2312" w:cs="Times New Roman"/>
          <w:color w:val="auto"/>
          <w:sz w:val="32"/>
          <w:szCs w:val="32"/>
          <w:lang w:val="en-US" w:eastAsia="zh-CN"/>
        </w:rPr>
        <w:t>调整新增54项、取消36项、删除10项、调整8项。</w:t>
      </w:r>
      <w:r>
        <w:rPr>
          <w:rFonts w:hint="eastAsia" w:ascii="Times New Roman" w:hAnsi="Times New Roman" w:eastAsia="仿宋_GB2312" w:cs="Times New Roman"/>
          <w:b/>
          <w:bCs/>
          <w:color w:val="auto"/>
          <w:kern w:val="2"/>
          <w:sz w:val="32"/>
          <w:szCs w:val="32"/>
          <w:lang w:val="en-US" w:eastAsia="zh-CN"/>
        </w:rPr>
        <w:t>三是</w:t>
      </w:r>
      <w:r>
        <w:rPr>
          <w:rFonts w:hint="default" w:ascii="Times New Roman" w:hAnsi="Times New Roman" w:eastAsia="仿宋_GB2312" w:cs="Times New Roman"/>
          <w:color w:val="auto"/>
          <w:kern w:val="2"/>
          <w:sz w:val="32"/>
          <w:szCs w:val="32"/>
        </w:rPr>
        <w:t>强化执法检查。局领导多次带队深入一线开展安全生产检查工作，</w:t>
      </w:r>
      <w:r>
        <w:rPr>
          <w:rFonts w:hint="eastAsia" w:ascii="Times New Roman" w:hAnsi="Times New Roman" w:eastAsia="仿宋_GB2312" w:cs="Times New Roman"/>
          <w:color w:val="auto"/>
          <w:kern w:val="2"/>
          <w:sz w:val="32"/>
          <w:szCs w:val="32"/>
          <w:lang w:val="en-US" w:eastAsia="zh-CN"/>
        </w:rPr>
        <w:t>主要领导、分管领导依托安全检查系统每月开展分别不少于1次、2次的安全检查，</w:t>
      </w:r>
      <w:r>
        <w:rPr>
          <w:rFonts w:hint="default" w:ascii="Times New Roman" w:hAnsi="Times New Roman" w:eastAsia="仿宋_GB2312" w:cs="Times New Roman"/>
          <w:color w:val="auto"/>
          <w:sz w:val="32"/>
          <w:szCs w:val="32"/>
        </w:rPr>
        <w:t>今年来共对</w:t>
      </w:r>
      <w:r>
        <w:rPr>
          <w:rFonts w:hint="default" w:ascii="Times New Roman" w:hAnsi="Times New Roman" w:eastAsia="仿宋_GB2312" w:cs="Times New Roman"/>
          <w:color w:val="auto"/>
          <w:sz w:val="32"/>
          <w:szCs w:val="32"/>
          <w:lang w:val="en-US" w:eastAsia="zh-CN"/>
        </w:rPr>
        <w:t>290</w:t>
      </w:r>
      <w:r>
        <w:rPr>
          <w:rFonts w:hint="default" w:ascii="Times New Roman" w:hAnsi="Times New Roman" w:eastAsia="仿宋_GB2312" w:cs="Times New Roman"/>
          <w:color w:val="auto"/>
          <w:sz w:val="32"/>
          <w:szCs w:val="32"/>
        </w:rPr>
        <w:t>个次在建工程进行检查，发出《责令改正通知书》</w:t>
      </w:r>
      <w:r>
        <w:rPr>
          <w:rFonts w:hint="default" w:ascii="Times New Roman" w:hAnsi="Times New Roman" w:eastAsia="仿宋_GB2312" w:cs="Times New Roman"/>
          <w:color w:val="auto"/>
          <w:sz w:val="32"/>
          <w:szCs w:val="32"/>
          <w:lang w:val="en-US" w:eastAsia="zh-CN"/>
        </w:rPr>
        <w:t>252</w:t>
      </w:r>
      <w:r>
        <w:rPr>
          <w:rFonts w:hint="default" w:ascii="Times New Roman" w:hAnsi="Times New Roman" w:eastAsia="仿宋_GB2312" w:cs="Times New Roman"/>
          <w:color w:val="auto"/>
          <w:sz w:val="32"/>
          <w:szCs w:val="32"/>
        </w:rPr>
        <w:t>份，发现并督促整改各类质量安全隐患10</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条，发出《记分告知单》8</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8份，开展动态监管记分4381.6分，对</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个责任主体进行立案查处。</w:t>
      </w:r>
      <w:r>
        <w:rPr>
          <w:rFonts w:hint="eastAsia"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color w:val="auto"/>
          <w:sz w:val="32"/>
          <w:szCs w:val="32"/>
        </w:rPr>
        <w:t>规范</w:t>
      </w:r>
      <w:r>
        <w:rPr>
          <w:rFonts w:hint="eastAsia" w:ascii="Times New Roman" w:hAnsi="Times New Roman" w:eastAsia="仿宋_GB2312" w:cs="Times New Roman"/>
          <w:color w:val="auto"/>
          <w:sz w:val="32"/>
          <w:szCs w:val="32"/>
          <w:lang w:val="en-US" w:eastAsia="zh-CN"/>
        </w:rPr>
        <w:t>行政处罚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严格按照</w:t>
      </w:r>
      <w:r>
        <w:rPr>
          <w:rFonts w:hint="default" w:ascii="Times New Roman" w:hAnsi="Times New Roman" w:eastAsia="仿宋_GB2312" w:cs="Times New Roman"/>
          <w:color w:val="auto"/>
          <w:sz w:val="32"/>
          <w:szCs w:val="32"/>
        </w:rPr>
        <w:t>立案、调查取证、案件调查终结、法制工作机构审核、作出行政处罚决定书等环节</w:t>
      </w:r>
      <w:r>
        <w:rPr>
          <w:rFonts w:hint="eastAsia" w:ascii="Times New Roman" w:hAnsi="Times New Roman" w:eastAsia="仿宋_GB2312" w:cs="Times New Roman"/>
          <w:color w:val="auto"/>
          <w:sz w:val="32"/>
          <w:szCs w:val="32"/>
          <w:lang w:val="en-US" w:eastAsia="zh-CN"/>
        </w:rPr>
        <w:t>落实行政处罚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rPr>
        <w:t>行政处罚的合法性和合理性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2024年以来，我局共办结行政处罚案件26件，共计罚款</w:t>
      </w:r>
      <w:r>
        <w:rPr>
          <w:rFonts w:hint="default" w:ascii="Times New Roman" w:hAnsi="Times New Roman" w:eastAsia="仿宋_GB2312" w:cs="Times New Roman"/>
          <w:color w:val="auto"/>
          <w:sz w:val="32"/>
          <w:szCs w:val="32"/>
          <w:lang w:val="en-US" w:eastAsia="zh-CN"/>
        </w:rPr>
        <w:t>128.82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其中有</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件重大行政处罚依法通过法制审核。</w:t>
      </w:r>
    </w:p>
    <w:p w14:paraId="5C7E21F4">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51"/>
        <w:textAlignment w:val="auto"/>
        <w:rPr>
          <w:rFonts w:hint="default" w:ascii="Times New Roman" w:hAnsi="Times New Roman" w:eastAsia="仿宋_GB2312" w:cs="Times New Roman"/>
          <w:color w:val="auto"/>
          <w:sz w:val="32"/>
          <w:szCs w:val="32"/>
          <w:shd w:val="clear" w:color="auto" w:fill="FFFFFF"/>
        </w:rPr>
      </w:pP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lang w:val="en-US" w:eastAsia="zh-CN"/>
        </w:rPr>
        <w:t>四</w:t>
      </w:r>
      <w:r>
        <w:rPr>
          <w:rFonts w:hint="eastAsia" w:ascii="楷体" w:hAnsi="楷体" w:eastAsia="楷体" w:cs="楷体"/>
          <w:color w:val="auto"/>
          <w:sz w:val="32"/>
          <w:szCs w:val="32"/>
          <w:shd w:val="clear" w:color="auto" w:fill="FFFFFF"/>
          <w:lang w:eastAsia="zh-CN"/>
        </w:rPr>
        <w:t>）</w:t>
      </w:r>
      <w:r>
        <w:rPr>
          <w:rFonts w:hint="eastAsia" w:ascii="楷体" w:hAnsi="楷体" w:eastAsia="楷体" w:cs="楷体"/>
          <w:color w:val="auto"/>
          <w:sz w:val="32"/>
          <w:szCs w:val="32"/>
          <w:shd w:val="clear" w:color="auto" w:fill="FFFFFF"/>
        </w:rPr>
        <w:t>履行行政职责，</w:t>
      </w:r>
      <w:r>
        <w:rPr>
          <w:rFonts w:hint="default" w:ascii="楷体" w:hAnsi="楷体" w:eastAsia="楷体" w:cs="楷体"/>
          <w:color w:val="auto"/>
          <w:sz w:val="32"/>
          <w:szCs w:val="32"/>
          <w:shd w:val="clear" w:color="auto" w:fill="FFFFFF"/>
        </w:rPr>
        <w:t>加强行业监管。</w:t>
      </w:r>
      <w:r>
        <w:rPr>
          <w:rFonts w:hint="eastAsia" w:ascii="仿宋_GB2312" w:hAnsi="仿宋_GB2312" w:eastAsia="仿宋_GB2312" w:cs="仿宋_GB2312"/>
          <w:b/>
          <w:bCs/>
          <w:color w:val="auto"/>
          <w:sz w:val="32"/>
          <w:szCs w:val="32"/>
          <w:shd w:val="clear" w:color="auto" w:fill="FFFFFF"/>
          <w:lang w:val="en-US" w:eastAsia="zh-CN"/>
        </w:rPr>
        <w:t>一是</w:t>
      </w:r>
      <w:r>
        <w:rPr>
          <w:rFonts w:hint="default" w:ascii="Times New Roman" w:hAnsi="Times New Roman" w:eastAsia="仿宋_GB2312" w:cs="Times New Roman"/>
          <w:color w:val="auto"/>
          <w:sz w:val="32"/>
          <w:szCs w:val="32"/>
          <w:shd w:val="clear" w:color="auto" w:fill="FFFFFF"/>
        </w:rPr>
        <w:t>充分利用闽政通安全检查系统</w:t>
      </w:r>
      <w:r>
        <w:rPr>
          <w:rFonts w:hint="eastAsia" w:ascii="Times New Roman" w:hAnsi="Times New Roman" w:eastAsia="仿宋_GB2312" w:cs="Times New Roman"/>
          <w:color w:val="auto"/>
          <w:sz w:val="32"/>
          <w:szCs w:val="32"/>
          <w:shd w:val="clear" w:color="auto" w:fill="FFFFFF"/>
          <w:lang w:val="en-US" w:eastAsia="zh-CN"/>
        </w:rPr>
        <w:t>和</w:t>
      </w:r>
      <w:r>
        <w:rPr>
          <w:rFonts w:hint="default" w:ascii="Times New Roman" w:hAnsi="Times New Roman" w:eastAsia="仿宋_GB2312" w:cs="Times New Roman"/>
          <w:color w:val="auto"/>
          <w:sz w:val="32"/>
          <w:szCs w:val="32"/>
          <w:shd w:val="clear" w:color="auto" w:fill="FFFFFF"/>
        </w:rPr>
        <w:t>福建省建设工程监管一体化平台，将双随机功能纳入平台，进一步压实企业主体责任，强化质量安全监管。全县共有在建房建和市政工程项目342个，今年来</w:t>
      </w:r>
      <w:r>
        <w:rPr>
          <w:rFonts w:hint="eastAsia" w:ascii="Times New Roman" w:hAnsi="Times New Roman" w:eastAsia="仿宋_GB2312" w:cs="Times New Roman"/>
          <w:color w:val="auto"/>
          <w:sz w:val="32"/>
          <w:szCs w:val="32"/>
          <w:shd w:val="clear" w:color="auto" w:fill="FFFFFF"/>
          <w:lang w:val="en-US" w:eastAsia="zh-CN"/>
        </w:rPr>
        <w:t>已</w:t>
      </w:r>
      <w:r>
        <w:rPr>
          <w:rFonts w:hint="default" w:ascii="Times New Roman" w:hAnsi="Times New Roman" w:eastAsia="仿宋_GB2312" w:cs="Times New Roman"/>
          <w:color w:val="auto"/>
          <w:sz w:val="32"/>
          <w:szCs w:val="32"/>
          <w:shd w:val="clear" w:color="auto" w:fill="FFFFFF"/>
        </w:rPr>
        <w:t>开展工程质量安全检查2</w:t>
      </w:r>
      <w:r>
        <w:rPr>
          <w:rFonts w:hint="default" w:ascii="Times New Roman" w:hAnsi="Times New Roman" w:eastAsia="仿宋_GB2312" w:cs="Times New Roman"/>
          <w:color w:val="auto"/>
          <w:sz w:val="32"/>
          <w:szCs w:val="32"/>
          <w:shd w:val="clear" w:color="auto" w:fill="FFFFFF"/>
          <w:lang w:val="en-US" w:eastAsia="zh-CN"/>
        </w:rPr>
        <w:t>90</w:t>
      </w:r>
      <w:r>
        <w:rPr>
          <w:rFonts w:hint="default" w:ascii="Times New Roman" w:hAnsi="Times New Roman" w:eastAsia="仿宋_GB2312" w:cs="Times New Roman"/>
          <w:color w:val="auto"/>
          <w:sz w:val="32"/>
          <w:szCs w:val="32"/>
          <w:shd w:val="clear" w:color="auto" w:fill="FFFFFF"/>
        </w:rPr>
        <w:t>个次，发现并督促整改隐患103</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条，发出行政处罚决定书13份，共处罚款33.9万元</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b/>
          <w:bCs/>
          <w:color w:val="auto"/>
          <w:sz w:val="32"/>
          <w:szCs w:val="32"/>
          <w:shd w:val="clear" w:color="auto" w:fill="FFFFFF"/>
          <w:lang w:val="en-US" w:eastAsia="zh-CN"/>
        </w:rPr>
        <w:t>二是</w:t>
      </w:r>
      <w:r>
        <w:rPr>
          <w:rFonts w:hint="default" w:ascii="Times New Roman" w:hAnsi="Times New Roman" w:eastAsia="仿宋_GB2312" w:cs="Times New Roman"/>
          <w:color w:val="auto"/>
          <w:sz w:val="32"/>
          <w:szCs w:val="32"/>
          <w:shd w:val="clear" w:color="auto" w:fill="FFFFFF"/>
        </w:rPr>
        <w:t>深入开展物业公共收益“点题整治”，制定印发《关于深化“整治物业服务企业侵占业主公共收益、收入及分配不公开等问题，切实维护业主利益”工作方案》，会同城管执法局牵头组成2个检查组开展专项抽查，共抽查物业小区8个，发现问题68个，均已督促完成整改；</w:t>
      </w:r>
      <w:r>
        <w:rPr>
          <w:rFonts w:hint="eastAsia" w:ascii="Times New Roman" w:hAnsi="Times New Roman" w:eastAsia="仿宋_GB2312" w:cs="Times New Roman"/>
          <w:color w:val="auto"/>
          <w:sz w:val="32"/>
          <w:szCs w:val="32"/>
          <w:shd w:val="clear" w:color="auto" w:fill="FFFFFF"/>
          <w:lang w:val="en-US" w:eastAsia="zh-CN"/>
        </w:rPr>
        <w:t>同时，</w:t>
      </w:r>
      <w:r>
        <w:rPr>
          <w:rFonts w:hint="default" w:ascii="Times New Roman" w:hAnsi="Times New Roman" w:eastAsia="仿宋_GB2312" w:cs="Times New Roman"/>
          <w:color w:val="auto"/>
          <w:sz w:val="32"/>
          <w:szCs w:val="32"/>
          <w:shd w:val="clear" w:color="auto" w:fill="FFFFFF"/>
        </w:rPr>
        <w:t>通过组织现场检查、专家核查及第三方专业审计，于8月12日梳理完成全县74个物业小区公共收益检查台账，督促物业企业及时将结余的公共收益缴存至专用账户533.09万元，曝光企业</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家</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b/>
          <w:bCs/>
          <w:color w:val="auto"/>
          <w:sz w:val="32"/>
          <w:szCs w:val="32"/>
          <w:shd w:val="clear" w:color="auto" w:fill="FFFFFF"/>
          <w:lang w:val="en-US" w:eastAsia="zh-CN"/>
        </w:rPr>
        <w:t>三是</w:t>
      </w:r>
      <w:r>
        <w:rPr>
          <w:rFonts w:hint="eastAsia" w:ascii="Times New Roman" w:hAnsi="Times New Roman" w:eastAsia="仿宋_GB2312" w:cs="Times New Roman"/>
          <w:b w:val="0"/>
          <w:bCs w:val="0"/>
          <w:color w:val="auto"/>
          <w:sz w:val="32"/>
          <w:szCs w:val="32"/>
          <w:shd w:val="clear" w:color="auto" w:fill="FFFFFF"/>
          <w:lang w:val="en-US" w:eastAsia="zh-CN"/>
        </w:rPr>
        <w:t>开展拖欠农民工工资专项治理工作，加强对建设单位和施工企业的日常监管和执法检查，结合季度合同履约评价对在建项目欠薪线索进行全覆盖摸底排查，及时发现和纠正欠薪问题。依托福建省劳动监测预警平台和现场合同履约评价对施工企业实施动态监管，督促所有在建项目和新开工项目在实名制管理系统进行实名制登记、管理。对施工企业未按要求实施实名制管理或在实施过程中弄虚作假的、建设单位或者监理单位未按要求对实名制管理实施工作进行监督检查的不良行为实施信用惩戒。今年来共对25家施工企业合同履约不到位信用记分472分，追回建筑业工人拖欠工资2500万元，涉及人数926人，形成有力震慑，有效净化了行业市场环境。</w:t>
      </w:r>
      <w:r>
        <w:rPr>
          <w:rFonts w:hint="eastAsia" w:ascii="Times New Roman" w:hAnsi="Times New Roman" w:eastAsia="仿宋_GB2312" w:cs="Times New Roman"/>
          <w:b/>
          <w:bCs/>
          <w:color w:val="auto"/>
          <w:sz w:val="32"/>
          <w:szCs w:val="32"/>
          <w:shd w:val="clear" w:color="auto" w:fill="FFFFFF"/>
          <w:lang w:val="en-US" w:eastAsia="zh-CN"/>
        </w:rPr>
        <w:t>四是</w:t>
      </w:r>
      <w:r>
        <w:rPr>
          <w:rFonts w:hint="default" w:ascii="Times New Roman" w:hAnsi="Times New Roman" w:eastAsia="仿宋_GB2312" w:cs="Times New Roman"/>
          <w:b w:val="0"/>
          <w:bCs w:val="0"/>
          <w:color w:val="auto"/>
          <w:sz w:val="32"/>
          <w:szCs w:val="32"/>
          <w:shd w:val="clear" w:color="auto" w:fill="FFFFFF"/>
        </w:rPr>
        <w:t>开</w:t>
      </w:r>
      <w:r>
        <w:rPr>
          <w:rFonts w:hint="default" w:ascii="Times New Roman" w:hAnsi="Times New Roman" w:eastAsia="仿宋_GB2312" w:cs="Times New Roman"/>
          <w:color w:val="auto"/>
          <w:sz w:val="32"/>
          <w:szCs w:val="32"/>
          <w:shd w:val="clear" w:color="auto" w:fill="FFFFFF"/>
        </w:rPr>
        <w:t>展物业</w:t>
      </w:r>
      <w:r>
        <w:rPr>
          <w:rFonts w:hint="eastAsia" w:eastAsia="仿宋_GB2312" w:cs="Times New Roman"/>
          <w:color w:val="auto"/>
          <w:sz w:val="32"/>
          <w:szCs w:val="32"/>
          <w:shd w:val="clear" w:color="auto" w:fill="FFFFFF"/>
          <w:lang w:val="en-US" w:eastAsia="zh-CN"/>
        </w:rPr>
        <w:t>管理提升专项行动。</w:t>
      </w:r>
      <w:r>
        <w:rPr>
          <w:rFonts w:hint="default" w:ascii="Times New Roman" w:hAnsi="Times New Roman" w:eastAsia="仿宋_GB2312" w:cs="Times New Roman"/>
          <w:color w:val="auto"/>
          <w:sz w:val="32"/>
          <w:szCs w:val="32"/>
          <w:shd w:val="clear" w:color="auto" w:fill="FFFFFF"/>
        </w:rPr>
        <w:t>牵头制定《德化县物业管理提升专项行动方案》等文件，</w:t>
      </w:r>
      <w:r>
        <w:rPr>
          <w:rFonts w:hint="eastAsia" w:ascii="Times New Roman" w:hAnsi="Times New Roman" w:eastAsia="仿宋_GB2312" w:cs="Times New Roman"/>
          <w:color w:val="auto"/>
          <w:sz w:val="32"/>
          <w:szCs w:val="32"/>
          <w:shd w:val="clear" w:color="auto" w:fill="FFFFFF"/>
          <w:lang w:val="en-US" w:eastAsia="zh-CN"/>
        </w:rPr>
        <w:t>深入开展住宅小区物业管理提升专项行动</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全力</w:t>
      </w:r>
      <w:r>
        <w:rPr>
          <w:rFonts w:hint="default" w:ascii="Times New Roman" w:hAnsi="Times New Roman" w:eastAsia="仿宋_GB2312" w:cs="Times New Roman"/>
          <w:color w:val="auto"/>
          <w:sz w:val="32"/>
          <w:szCs w:val="32"/>
          <w:shd w:val="clear" w:color="auto" w:fill="FFFFFF"/>
        </w:rPr>
        <w:t>改善全县住宅小区居住环境、物业服务和治理机制。</w:t>
      </w:r>
      <w:r>
        <w:rPr>
          <w:rFonts w:hint="eastAsia" w:ascii="Times New Roman" w:hAnsi="Times New Roman" w:eastAsia="仿宋_GB2312" w:cs="Times New Roman"/>
          <w:color w:val="auto"/>
          <w:sz w:val="32"/>
          <w:szCs w:val="32"/>
          <w:shd w:val="clear" w:color="auto" w:fill="FFFFFF"/>
          <w:lang w:val="en-US" w:eastAsia="zh-CN"/>
        </w:rPr>
        <w:t>同时，</w:t>
      </w:r>
      <w:r>
        <w:rPr>
          <w:rFonts w:hint="default" w:ascii="Times New Roman" w:hAnsi="Times New Roman" w:eastAsia="仿宋_GB2312" w:cs="Times New Roman"/>
          <w:color w:val="auto"/>
          <w:sz w:val="32"/>
          <w:szCs w:val="32"/>
          <w:shd w:val="clear" w:color="auto" w:fill="FFFFFF"/>
        </w:rPr>
        <w:t>通报物业服务企业管理情况，倒逼物业服务企业提供质价相符服务，共考评检查小区88个次，督促整改问题379个。</w:t>
      </w:r>
      <w:r>
        <w:rPr>
          <w:rFonts w:hint="eastAsia" w:ascii="Times New Roman" w:hAnsi="Times New Roman" w:eastAsia="仿宋_GB2312" w:cs="Times New Roman"/>
          <w:b/>
          <w:bCs/>
          <w:color w:val="auto"/>
          <w:sz w:val="32"/>
          <w:szCs w:val="32"/>
          <w:shd w:val="clear" w:color="auto" w:fill="FFFFFF"/>
          <w:lang w:val="en-US" w:eastAsia="zh-CN"/>
        </w:rPr>
        <w:t>五是</w:t>
      </w:r>
      <w:r>
        <w:rPr>
          <w:rFonts w:hint="eastAsia" w:ascii="Times New Roman" w:hAnsi="Times New Roman" w:eastAsia="仿宋_GB2312" w:cs="Times New Roman"/>
          <w:b w:val="0"/>
          <w:bCs w:val="0"/>
          <w:color w:val="auto"/>
          <w:sz w:val="32"/>
          <w:szCs w:val="32"/>
          <w:shd w:val="clear" w:color="auto" w:fill="FFFFFF"/>
          <w:lang w:val="en-US" w:eastAsia="zh-CN"/>
        </w:rPr>
        <w:t>持续开展房屋安全排查，</w:t>
      </w:r>
      <w:r>
        <w:rPr>
          <w:rFonts w:hint="default" w:ascii="Times New Roman" w:hAnsi="Times New Roman" w:eastAsia="仿宋_GB2312" w:cs="Times New Roman"/>
          <w:color w:val="auto"/>
          <w:sz w:val="32"/>
          <w:szCs w:val="32"/>
          <w:shd w:val="clear" w:color="auto" w:fill="FFFFFF"/>
        </w:rPr>
        <w:t>组织58名技术专家对全县1222栋疑似层</w:t>
      </w:r>
      <w:r>
        <w:rPr>
          <w:rFonts w:hint="eastAsia" w:eastAsia="仿宋_GB2312" w:cs="Times New Roman"/>
          <w:color w:val="auto"/>
          <w:sz w:val="32"/>
          <w:szCs w:val="32"/>
          <w:shd w:val="clear" w:color="auto" w:fill="FFFFFF"/>
          <w:lang w:val="en-US" w:eastAsia="zh-CN"/>
        </w:rPr>
        <w:t>数</w:t>
      </w:r>
      <w:r>
        <w:rPr>
          <w:rFonts w:hint="default" w:ascii="Times New Roman" w:hAnsi="Times New Roman" w:eastAsia="仿宋_GB2312" w:cs="Times New Roman"/>
          <w:color w:val="auto"/>
          <w:sz w:val="32"/>
          <w:szCs w:val="32"/>
          <w:shd w:val="clear" w:color="auto" w:fill="FFFFFF"/>
        </w:rPr>
        <w:t>超三层、改扩建超三年、使用人数超10人经营性自建房进行信息核实和隐患排查，共计核查确认52栋，发现一般安全隐患房屋9栋，已全部完成整改；督促乡镇完成50年以上老旧房屋101栋的整治任务；有序推进全县四类房屋的复查、录入及隐患整治工作。</w:t>
      </w:r>
    </w:p>
    <w:p w14:paraId="3A7ABC67">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二、存在问题</w:t>
      </w:r>
    </w:p>
    <w:p w14:paraId="28FC03C4">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rPr>
        <w:t>我局</w:t>
      </w:r>
      <w:r>
        <w:rPr>
          <w:rFonts w:hint="eastAsia" w:ascii="仿宋_GB2312" w:hAnsi="仿宋_GB2312" w:eastAsia="仿宋_GB2312" w:cs="仿宋_GB2312"/>
          <w:i w:val="0"/>
          <w:iCs w:val="0"/>
          <w:caps w:val="0"/>
          <w:color w:val="auto"/>
          <w:spacing w:val="0"/>
          <w:sz w:val="32"/>
          <w:szCs w:val="32"/>
          <w:lang w:val="en-US" w:eastAsia="zh-CN"/>
        </w:rPr>
        <w:t>的</w:t>
      </w:r>
      <w:r>
        <w:rPr>
          <w:rFonts w:hint="eastAsia" w:ascii="仿宋_GB2312" w:hAnsi="仿宋_GB2312" w:eastAsia="仿宋_GB2312" w:cs="仿宋_GB2312"/>
          <w:i w:val="0"/>
          <w:iCs w:val="0"/>
          <w:caps w:val="0"/>
          <w:color w:val="auto"/>
          <w:spacing w:val="0"/>
          <w:sz w:val="32"/>
          <w:szCs w:val="32"/>
        </w:rPr>
        <w:t>法治政府建设工作虽然取得了一定成效，</w:t>
      </w:r>
      <w:r>
        <w:rPr>
          <w:rFonts w:ascii="仿宋_GB2312" w:hAnsi="宋体" w:eastAsia="仿宋_GB2312" w:cs="仿宋_GB2312"/>
          <w:i w:val="0"/>
          <w:iCs w:val="0"/>
          <w:caps w:val="0"/>
          <w:color w:val="auto"/>
          <w:spacing w:val="0"/>
          <w:sz w:val="32"/>
          <w:szCs w:val="32"/>
        </w:rPr>
        <w:t>但仍</w:t>
      </w:r>
      <w:r>
        <w:rPr>
          <w:rFonts w:hint="eastAsia" w:ascii="仿宋_GB2312" w:hAnsi="宋体" w:eastAsia="仿宋_GB2312" w:cs="仿宋_GB2312"/>
          <w:i w:val="0"/>
          <w:iCs w:val="0"/>
          <w:caps w:val="0"/>
          <w:color w:val="auto"/>
          <w:spacing w:val="0"/>
          <w:sz w:val="32"/>
          <w:szCs w:val="32"/>
        </w:rPr>
        <w:t>存在</w:t>
      </w:r>
      <w:r>
        <w:rPr>
          <w:rFonts w:hint="eastAsia" w:ascii="仿宋_GB2312" w:hAnsi="宋体" w:eastAsia="仿宋_GB2312" w:cs="仿宋_GB2312"/>
          <w:i w:val="0"/>
          <w:iCs w:val="0"/>
          <w:caps w:val="0"/>
          <w:color w:val="auto"/>
          <w:spacing w:val="0"/>
          <w:sz w:val="32"/>
          <w:szCs w:val="32"/>
          <w:lang w:val="en-US" w:eastAsia="zh-CN"/>
        </w:rPr>
        <w:t>一些</w:t>
      </w:r>
      <w:r>
        <w:rPr>
          <w:rFonts w:hint="eastAsia" w:ascii="仿宋_GB2312" w:hAnsi="宋体" w:eastAsia="仿宋_GB2312" w:cs="仿宋_GB2312"/>
          <w:i w:val="0"/>
          <w:iCs w:val="0"/>
          <w:caps w:val="0"/>
          <w:color w:val="auto"/>
          <w:spacing w:val="0"/>
          <w:sz w:val="32"/>
          <w:szCs w:val="32"/>
        </w:rPr>
        <w:t>不足</w:t>
      </w:r>
      <w:r>
        <w:rPr>
          <w:rFonts w:hint="eastAsia" w:ascii="仿宋_GB2312" w:hAnsi="宋体" w:eastAsia="仿宋_GB2312" w:cs="仿宋_GB2312"/>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lang w:val="en-US" w:eastAsia="zh-CN"/>
        </w:rPr>
        <w:t>与上级工作要求还有一定差距</w:t>
      </w:r>
      <w:r>
        <w:rPr>
          <w:rFonts w:hint="eastAsia" w:ascii="仿宋_GB2312" w:hAnsi="宋体"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比</w:t>
      </w:r>
      <w:r>
        <w:rPr>
          <w:rFonts w:hint="eastAsia" w:ascii="仿宋_GB2312" w:hAnsi="仿宋_GB2312" w:eastAsia="仿宋_GB2312" w:cs="仿宋_GB2312"/>
          <w:i w:val="0"/>
          <w:iCs w:val="0"/>
          <w:caps w:val="0"/>
          <w:color w:val="auto"/>
          <w:spacing w:val="0"/>
          <w:sz w:val="32"/>
          <w:szCs w:val="32"/>
        </w:rPr>
        <w:t>如</w:t>
      </w:r>
      <w:r>
        <w:rPr>
          <w:rFonts w:hint="eastAsia" w:ascii="仿宋_GB2312" w:hAnsi="仿宋_GB2312" w:eastAsia="仿宋_GB2312" w:cs="仿宋_GB2312"/>
          <w:i w:val="0"/>
          <w:iCs w:val="0"/>
          <w:caps w:val="0"/>
          <w:color w:val="auto"/>
          <w:spacing w:val="0"/>
          <w:sz w:val="32"/>
          <w:szCs w:val="32"/>
          <w:lang w:val="en-US" w:eastAsia="zh-CN"/>
        </w:rPr>
        <w:t>仍存在</w:t>
      </w:r>
      <w:r>
        <w:rPr>
          <w:rFonts w:hint="eastAsia" w:ascii="仿宋_GB2312" w:hAnsi="仿宋_GB2312" w:eastAsia="仿宋_GB2312" w:cs="仿宋_GB2312"/>
          <w:i w:val="0"/>
          <w:iCs w:val="0"/>
          <w:caps w:val="0"/>
          <w:color w:val="auto"/>
          <w:spacing w:val="0"/>
          <w:sz w:val="32"/>
          <w:szCs w:val="32"/>
        </w:rPr>
        <w:t>部分干部的法律素养不高</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法治意识不强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执法能力水平参差不齐等“短板”“弱项”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宋体" w:eastAsia="仿宋_GB2312" w:cs="仿宋_GB2312"/>
          <w:i w:val="0"/>
          <w:iCs w:val="0"/>
          <w:caps w:val="0"/>
          <w:color w:val="auto"/>
          <w:spacing w:val="0"/>
          <w:sz w:val="32"/>
          <w:szCs w:val="32"/>
        </w:rPr>
        <w:t>法治信息化水平还有待进一步加强等问题。</w:t>
      </w:r>
    </w:p>
    <w:p w14:paraId="3997FFDE">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、2025年工作思路</w:t>
      </w:r>
    </w:p>
    <w:p w14:paraId="25B0601D">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　　</w:t>
      </w:r>
      <w:r>
        <w:rPr>
          <w:rFonts w:hint="eastAsia" w:ascii="Times New Roman" w:hAnsi="Times New Roman" w:eastAsia="仿宋_GB2312" w:cs="Times New Roman"/>
          <w:color w:val="auto"/>
          <w:sz w:val="32"/>
          <w:szCs w:val="32"/>
          <w:shd w:val="clear" w:color="auto" w:fill="FFFFFF"/>
          <w:lang w:val="en-US" w:eastAsia="zh-CN"/>
        </w:rPr>
        <w:t>2025年，我局</w:t>
      </w:r>
      <w:r>
        <w:rPr>
          <w:rFonts w:hint="default" w:ascii="Times New Roman" w:hAnsi="Times New Roman" w:eastAsia="仿宋_GB2312" w:cs="Times New Roman"/>
          <w:color w:val="auto"/>
          <w:sz w:val="32"/>
          <w:szCs w:val="32"/>
          <w:shd w:val="clear" w:color="auto" w:fill="FFFFFF"/>
        </w:rPr>
        <w:t>将进一步坚持以习近平新时代中国特色社会主义思想为指导，以学习贯彻习近平法治思想为主线，</w:t>
      </w:r>
      <w:r>
        <w:rPr>
          <w:rFonts w:hint="eastAsia" w:ascii="Times New Roman" w:hAnsi="Times New Roman" w:eastAsia="仿宋_GB2312" w:cs="Times New Roman"/>
          <w:color w:val="auto"/>
          <w:sz w:val="32"/>
          <w:szCs w:val="32"/>
          <w:shd w:val="clear" w:color="auto" w:fill="FFFFFF"/>
          <w:lang w:val="en-US" w:eastAsia="zh-CN"/>
        </w:rPr>
        <w:t>加强住建领域</w:t>
      </w:r>
      <w:r>
        <w:rPr>
          <w:rFonts w:hint="default" w:ascii="Times New Roman" w:hAnsi="Times New Roman" w:eastAsia="仿宋_GB2312" w:cs="Times New Roman"/>
          <w:color w:val="auto"/>
          <w:sz w:val="32"/>
          <w:szCs w:val="32"/>
          <w:shd w:val="clear" w:color="auto" w:fill="FFFFFF"/>
        </w:rPr>
        <w:t>法治建设</w:t>
      </w:r>
      <w:r>
        <w:rPr>
          <w:rFonts w:hint="eastAsia" w:ascii="Times New Roman" w:hAnsi="Times New Roman" w:eastAsia="仿宋_GB2312" w:cs="Times New Roman"/>
          <w:color w:val="auto"/>
          <w:sz w:val="32"/>
          <w:szCs w:val="32"/>
          <w:shd w:val="clear" w:color="auto" w:fill="FFFFFF"/>
          <w:lang w:val="en-US" w:eastAsia="zh-CN"/>
        </w:rPr>
        <w:t>工作</w:t>
      </w:r>
      <w:r>
        <w:rPr>
          <w:rFonts w:hint="default" w:ascii="Times New Roman" w:hAnsi="Times New Roman" w:eastAsia="仿宋_GB2312" w:cs="Times New Roman"/>
          <w:color w:val="auto"/>
          <w:sz w:val="32"/>
          <w:szCs w:val="32"/>
          <w:shd w:val="clear" w:color="auto" w:fill="FFFFFF"/>
        </w:rPr>
        <w:t>，不断提高依法</w:t>
      </w:r>
      <w:r>
        <w:rPr>
          <w:rFonts w:hint="eastAsia" w:ascii="Times New Roman" w:hAnsi="Times New Roman" w:eastAsia="仿宋_GB2312" w:cs="Times New Roman"/>
          <w:color w:val="auto"/>
          <w:sz w:val="32"/>
          <w:szCs w:val="32"/>
          <w:shd w:val="clear" w:color="auto" w:fill="FFFFFF"/>
          <w:lang w:val="en-US" w:eastAsia="zh-CN"/>
        </w:rPr>
        <w:t>行政</w:t>
      </w:r>
      <w:r>
        <w:rPr>
          <w:rFonts w:hint="default" w:ascii="Times New Roman" w:hAnsi="Times New Roman" w:eastAsia="仿宋_GB2312" w:cs="Times New Roman"/>
          <w:color w:val="auto"/>
          <w:sz w:val="32"/>
          <w:szCs w:val="32"/>
          <w:shd w:val="clear" w:color="auto" w:fill="FFFFFF"/>
        </w:rPr>
        <w:t>能力</w:t>
      </w:r>
      <w:r>
        <w:rPr>
          <w:rFonts w:hint="eastAsia" w:ascii="Times New Roman" w:hAnsi="Times New Roman" w:eastAsia="仿宋_GB2312" w:cs="Times New Roman"/>
          <w:color w:val="auto"/>
          <w:sz w:val="32"/>
          <w:szCs w:val="32"/>
          <w:shd w:val="clear" w:color="auto" w:fill="FFFFFF"/>
          <w:lang w:eastAsia="zh-CN"/>
        </w:rPr>
        <w:t>。</w:t>
      </w:r>
    </w:p>
    <w:p w14:paraId="1BA36EF6">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shd w:val="clear" w:color="auto" w:fill="FFFFFF"/>
        </w:rPr>
        <w:t>（一）</w:t>
      </w:r>
      <w:r>
        <w:rPr>
          <w:rFonts w:hint="eastAsia" w:ascii="楷体" w:hAnsi="楷体" w:eastAsia="楷体" w:cs="楷体"/>
          <w:color w:val="auto"/>
          <w:sz w:val="32"/>
          <w:szCs w:val="32"/>
          <w:shd w:val="clear" w:color="auto" w:fill="FFFFFF"/>
          <w:lang w:val="en-US" w:eastAsia="zh-CN"/>
        </w:rPr>
        <w:t>进一步加强执法</w:t>
      </w:r>
      <w:r>
        <w:rPr>
          <w:rFonts w:hint="eastAsia" w:ascii="楷体" w:hAnsi="楷体" w:eastAsia="楷体" w:cs="楷体"/>
          <w:color w:val="auto"/>
          <w:sz w:val="32"/>
          <w:szCs w:val="32"/>
          <w:shd w:val="clear" w:color="auto" w:fill="FFFFFF"/>
        </w:rPr>
        <w:t>队伍建设。</w:t>
      </w:r>
      <w:r>
        <w:rPr>
          <w:rFonts w:hint="eastAsia" w:ascii="Times New Roman" w:hAnsi="Times New Roman" w:eastAsia="仿宋_GB2312" w:cs="Times New Roman"/>
          <w:color w:val="auto"/>
          <w:sz w:val="32"/>
          <w:szCs w:val="32"/>
          <w:shd w:val="clear" w:color="auto" w:fill="FFFFFF"/>
          <w:lang w:val="en-US" w:eastAsia="zh-CN"/>
        </w:rPr>
        <w:t>持续</w:t>
      </w:r>
      <w:r>
        <w:rPr>
          <w:rFonts w:hint="default" w:ascii="Times New Roman" w:hAnsi="Times New Roman" w:eastAsia="仿宋_GB2312" w:cs="Times New Roman"/>
          <w:color w:val="auto"/>
          <w:sz w:val="32"/>
          <w:szCs w:val="32"/>
          <w:shd w:val="clear" w:color="auto" w:fill="FFFFFF"/>
        </w:rPr>
        <w:t>提高工作人员持有执法证比例，壮大执法队伍，充实执法力量；</w:t>
      </w:r>
      <w:r>
        <w:rPr>
          <w:rFonts w:hint="eastAsia" w:ascii="Times New Roman" w:hAnsi="Times New Roman" w:eastAsia="仿宋_GB2312" w:cs="Times New Roman"/>
          <w:color w:val="auto"/>
          <w:sz w:val="32"/>
          <w:szCs w:val="32"/>
          <w:shd w:val="clear" w:color="auto" w:fill="FFFFFF"/>
          <w:lang w:val="en-US" w:eastAsia="zh-CN"/>
        </w:rPr>
        <w:t>适时</w:t>
      </w:r>
      <w:r>
        <w:rPr>
          <w:rFonts w:hint="default" w:ascii="Times New Roman" w:hAnsi="Times New Roman" w:eastAsia="仿宋_GB2312" w:cs="Times New Roman"/>
          <w:color w:val="auto"/>
          <w:sz w:val="32"/>
          <w:szCs w:val="32"/>
          <w:shd w:val="clear" w:color="auto" w:fill="FFFFFF"/>
        </w:rPr>
        <w:t>组织开展执法培训教育，提高依法行政水平。</w:t>
      </w:r>
    </w:p>
    <w:p w14:paraId="34028F15">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shd w:val="clear" w:color="auto" w:fill="FFFFFF"/>
        </w:rPr>
        <w:t>（二）</w:t>
      </w:r>
      <w:r>
        <w:rPr>
          <w:rFonts w:hint="eastAsia" w:ascii="楷体" w:hAnsi="楷体" w:eastAsia="楷体" w:cs="楷体"/>
          <w:color w:val="auto"/>
          <w:sz w:val="32"/>
          <w:szCs w:val="32"/>
          <w:shd w:val="clear" w:color="auto" w:fill="FFFFFF"/>
          <w:lang w:val="en-US" w:eastAsia="zh-CN"/>
        </w:rPr>
        <w:t>进一步</w:t>
      </w:r>
      <w:r>
        <w:rPr>
          <w:rFonts w:hint="eastAsia" w:ascii="楷体" w:hAnsi="楷体" w:eastAsia="楷体" w:cs="楷体"/>
          <w:color w:val="auto"/>
          <w:sz w:val="32"/>
          <w:szCs w:val="32"/>
          <w:shd w:val="clear" w:color="auto" w:fill="FFFFFF"/>
        </w:rPr>
        <w:t>完善内控体系建设。</w:t>
      </w:r>
      <w:r>
        <w:rPr>
          <w:rFonts w:hint="eastAsia" w:ascii="仿宋_GB2312" w:hAnsi="仿宋_GB2312" w:eastAsia="仿宋_GB2312" w:cs="仿宋_GB2312"/>
          <w:color w:val="auto"/>
          <w:sz w:val="32"/>
          <w:szCs w:val="32"/>
          <w:shd w:val="clear" w:color="auto" w:fill="FFFFFF"/>
          <w:lang w:val="en-US" w:eastAsia="zh-CN"/>
        </w:rPr>
        <w:t>紧盯在</w:t>
      </w:r>
      <w:r>
        <w:rPr>
          <w:rFonts w:hint="default" w:ascii="Times New Roman" w:hAnsi="Times New Roman" w:eastAsia="仿宋_GB2312" w:cs="Times New Roman"/>
          <w:color w:val="auto"/>
          <w:sz w:val="32"/>
          <w:szCs w:val="32"/>
          <w:shd w:val="clear" w:color="auto" w:fill="FFFFFF"/>
        </w:rPr>
        <w:t>执法检查</w:t>
      </w:r>
      <w:r>
        <w:rPr>
          <w:rFonts w:hint="eastAsia" w:ascii="Times New Roman" w:hAnsi="Times New Roman" w:eastAsia="仿宋_GB2312" w:cs="Times New Roman"/>
          <w:color w:val="auto"/>
          <w:sz w:val="32"/>
          <w:szCs w:val="32"/>
          <w:shd w:val="clear" w:color="auto" w:fill="FFFFFF"/>
          <w:lang w:val="en-US" w:eastAsia="zh-CN"/>
        </w:rPr>
        <w:t>工作中发现的问题和</w:t>
      </w:r>
      <w:r>
        <w:rPr>
          <w:rFonts w:hint="default" w:ascii="Times New Roman" w:hAnsi="Times New Roman" w:eastAsia="仿宋_GB2312" w:cs="Times New Roman"/>
          <w:color w:val="auto"/>
          <w:sz w:val="32"/>
          <w:szCs w:val="32"/>
          <w:shd w:val="clear" w:color="auto" w:fill="FFFFFF"/>
        </w:rPr>
        <w:t>信访</w:t>
      </w:r>
      <w:r>
        <w:rPr>
          <w:rFonts w:hint="eastAsia" w:ascii="Times New Roman" w:hAnsi="Times New Roman" w:eastAsia="仿宋_GB2312" w:cs="Times New Roman"/>
          <w:color w:val="auto"/>
          <w:sz w:val="32"/>
          <w:szCs w:val="32"/>
          <w:shd w:val="clear" w:color="auto" w:fill="FFFFFF"/>
          <w:lang w:val="en-US" w:eastAsia="zh-CN"/>
        </w:rPr>
        <w:t>投诉反映的问题</w:t>
      </w:r>
      <w:r>
        <w:rPr>
          <w:rFonts w:hint="default" w:ascii="Times New Roman" w:hAnsi="Times New Roman" w:eastAsia="仿宋_GB2312" w:cs="Times New Roman"/>
          <w:color w:val="auto"/>
          <w:sz w:val="32"/>
          <w:szCs w:val="32"/>
          <w:shd w:val="clear" w:color="auto" w:fill="FFFFFF"/>
        </w:rPr>
        <w:t>，深入分析行业监管漏洞</w:t>
      </w:r>
      <w:r>
        <w:rPr>
          <w:rFonts w:hint="eastAsia" w:ascii="Times New Roman" w:hAnsi="Times New Roman" w:eastAsia="仿宋_GB2312" w:cs="Times New Roman"/>
          <w:color w:val="auto"/>
          <w:sz w:val="32"/>
          <w:szCs w:val="32"/>
          <w:shd w:val="clear" w:color="auto" w:fill="FFFFFF"/>
          <w:lang w:val="en-US" w:eastAsia="zh-CN"/>
        </w:rPr>
        <w:t>并总结提升。进一步完善</w:t>
      </w:r>
      <w:r>
        <w:rPr>
          <w:rFonts w:hint="default" w:ascii="Times New Roman" w:hAnsi="Times New Roman" w:eastAsia="仿宋_GB2312" w:cs="Times New Roman"/>
          <w:color w:val="auto"/>
          <w:sz w:val="32"/>
          <w:szCs w:val="32"/>
          <w:shd w:val="clear" w:color="auto" w:fill="FFFFFF"/>
        </w:rPr>
        <w:t>加强监管的规范性文件，推动建立住建行业市场主体和中介机构标准化内控管理体系。</w:t>
      </w:r>
    </w:p>
    <w:p w14:paraId="7AE90798">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shd w:val="clear" w:color="auto" w:fill="FFFFFF"/>
        </w:rPr>
        <w:t xml:space="preserve">  </w:t>
      </w:r>
      <w:r>
        <w:rPr>
          <w:rFonts w:hint="default" w:ascii="楷体" w:hAnsi="楷体" w:eastAsia="楷体" w:cs="楷体"/>
          <w:color w:val="auto"/>
          <w:sz w:val="32"/>
          <w:szCs w:val="32"/>
          <w:shd w:val="clear" w:color="auto" w:fill="FFFFFF"/>
          <w:lang w:val="en-US" w:eastAsia="zh-CN"/>
        </w:rPr>
        <w:t xml:space="preserve"> </w:t>
      </w:r>
      <w:r>
        <w:rPr>
          <w:rFonts w:hint="default" w:ascii="楷体" w:hAnsi="楷体" w:eastAsia="楷体" w:cs="楷体"/>
          <w:color w:val="auto"/>
          <w:sz w:val="32"/>
          <w:szCs w:val="32"/>
          <w:shd w:val="clear" w:color="auto" w:fill="FFFFFF"/>
        </w:rPr>
        <w:t xml:space="preserve"> （三）</w:t>
      </w:r>
      <w:r>
        <w:rPr>
          <w:rFonts w:hint="eastAsia" w:ascii="楷体" w:hAnsi="楷体" w:eastAsia="楷体" w:cs="楷体"/>
          <w:color w:val="auto"/>
          <w:sz w:val="32"/>
          <w:szCs w:val="32"/>
          <w:shd w:val="clear" w:color="auto" w:fill="FFFFFF"/>
          <w:lang w:val="en-US" w:eastAsia="zh-CN"/>
        </w:rPr>
        <w:t>进一步强化</w:t>
      </w:r>
      <w:r>
        <w:rPr>
          <w:rFonts w:hint="default" w:ascii="楷体" w:hAnsi="楷体" w:eastAsia="楷体" w:cs="楷体"/>
          <w:color w:val="auto"/>
          <w:sz w:val="32"/>
          <w:szCs w:val="32"/>
          <w:shd w:val="clear" w:color="auto" w:fill="FFFFFF"/>
        </w:rPr>
        <w:t>法律服务保障。</w:t>
      </w:r>
      <w:r>
        <w:rPr>
          <w:rFonts w:hint="default" w:ascii="Times New Roman" w:hAnsi="Times New Roman" w:eastAsia="仿宋_GB2312" w:cs="Times New Roman"/>
          <w:color w:val="auto"/>
          <w:sz w:val="32"/>
          <w:szCs w:val="32"/>
          <w:shd w:val="clear" w:color="auto" w:fill="FFFFFF"/>
        </w:rPr>
        <w:t>落实法律顾问制度，会同法律顾问积极参与重要事项的研究探讨，依法依规做好规范性文件、执法决定、合同文本、工作制度等的合法性审查，规避法律风险、规范文字表述。积极协调、认真办理涉诉案件，优化行政诉讼“双率”（败诉率、出庭率）。规范权责事项动态管理，依法依规及时调整权责事项清单。</w:t>
      </w:r>
    </w:p>
    <w:p w14:paraId="226F6E13">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shd w:val="clear" w:color="auto" w:fill="FFFFFF"/>
        </w:rPr>
        <w:t>　　（四）</w:t>
      </w:r>
      <w:r>
        <w:rPr>
          <w:rFonts w:hint="eastAsia" w:ascii="楷体" w:hAnsi="楷体" w:eastAsia="楷体" w:cs="楷体"/>
          <w:color w:val="auto"/>
          <w:sz w:val="32"/>
          <w:szCs w:val="32"/>
          <w:shd w:val="clear" w:color="auto" w:fill="FFFFFF"/>
          <w:lang w:val="en-US" w:eastAsia="zh-CN"/>
        </w:rPr>
        <w:t>进一步</w:t>
      </w:r>
      <w:r>
        <w:rPr>
          <w:rFonts w:hint="default" w:ascii="楷体" w:hAnsi="楷体" w:eastAsia="楷体" w:cs="楷体"/>
          <w:color w:val="auto"/>
          <w:sz w:val="32"/>
          <w:szCs w:val="32"/>
          <w:shd w:val="clear" w:color="auto" w:fill="FFFFFF"/>
        </w:rPr>
        <w:t>加强信用体系建设。</w:t>
      </w:r>
      <w:r>
        <w:rPr>
          <w:rFonts w:hint="default" w:ascii="Times New Roman" w:hAnsi="Times New Roman" w:eastAsia="仿宋_GB2312" w:cs="Times New Roman"/>
          <w:color w:val="auto"/>
          <w:sz w:val="32"/>
          <w:szCs w:val="32"/>
          <w:shd w:val="clear" w:color="auto" w:fill="FFFFFF"/>
        </w:rPr>
        <w:t>结合双随机系统、信用管理系统，推进信用管理与行政执法、行业监管有机融合。加强信用评价结果应用，拓宽信用评价运用措施，营造奖优罚劣、诚信经营的良好氛围。</w:t>
      </w:r>
    </w:p>
    <w:p w14:paraId="16DCF9FE">
      <w:pPr>
        <w:pStyle w:val="8"/>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rPr>
      </w:pPr>
      <w:r>
        <w:rPr>
          <w:rFonts w:hint="default" w:ascii="楷体" w:hAnsi="楷体" w:eastAsia="楷体" w:cs="楷体"/>
          <w:color w:val="auto"/>
          <w:sz w:val="32"/>
          <w:szCs w:val="32"/>
          <w:shd w:val="clear" w:color="auto" w:fill="FFFFFF"/>
        </w:rPr>
        <w:t>　　（五）</w:t>
      </w:r>
      <w:r>
        <w:rPr>
          <w:rFonts w:hint="eastAsia" w:ascii="楷体" w:hAnsi="楷体" w:eastAsia="楷体" w:cs="楷体"/>
          <w:color w:val="auto"/>
          <w:sz w:val="32"/>
          <w:szCs w:val="32"/>
          <w:shd w:val="clear" w:color="auto" w:fill="FFFFFF"/>
          <w:lang w:val="en-US" w:eastAsia="zh-CN"/>
        </w:rPr>
        <w:t>进一步</w:t>
      </w:r>
      <w:r>
        <w:rPr>
          <w:rFonts w:hint="default" w:ascii="楷体" w:hAnsi="楷体" w:eastAsia="楷体" w:cs="楷体"/>
          <w:color w:val="auto"/>
          <w:sz w:val="32"/>
          <w:szCs w:val="32"/>
          <w:shd w:val="clear" w:color="auto" w:fill="FFFFFF"/>
        </w:rPr>
        <w:t>优化</w:t>
      </w:r>
      <w:r>
        <w:rPr>
          <w:rFonts w:hint="eastAsia" w:ascii="楷体" w:hAnsi="楷体" w:eastAsia="楷体" w:cs="楷体"/>
          <w:color w:val="auto"/>
          <w:sz w:val="32"/>
          <w:szCs w:val="32"/>
          <w:shd w:val="clear" w:color="auto" w:fill="FFFFFF"/>
          <w:lang w:val="en-US" w:eastAsia="zh-CN"/>
        </w:rPr>
        <w:t>提升</w:t>
      </w:r>
      <w:r>
        <w:rPr>
          <w:rFonts w:hint="default" w:ascii="楷体" w:hAnsi="楷体" w:eastAsia="楷体" w:cs="楷体"/>
          <w:color w:val="auto"/>
          <w:sz w:val="32"/>
          <w:szCs w:val="32"/>
          <w:shd w:val="clear" w:color="auto" w:fill="FFFFFF"/>
        </w:rPr>
        <w:t>营商环境。</w:t>
      </w:r>
      <w:r>
        <w:rPr>
          <w:rFonts w:hint="eastAsia" w:ascii="Times New Roman" w:hAnsi="Times New Roman" w:eastAsia="仿宋_GB2312" w:cs="Times New Roman"/>
          <w:color w:val="auto"/>
          <w:sz w:val="32"/>
          <w:szCs w:val="32"/>
          <w:shd w:val="clear" w:color="auto" w:fill="FFFFFF"/>
          <w:lang w:val="en-US" w:eastAsia="zh-CN"/>
        </w:rPr>
        <w:t>充分</w:t>
      </w:r>
      <w:r>
        <w:rPr>
          <w:rFonts w:hint="default" w:ascii="Times New Roman" w:hAnsi="Times New Roman" w:eastAsia="仿宋_GB2312" w:cs="Times New Roman"/>
          <w:color w:val="auto"/>
          <w:sz w:val="32"/>
          <w:szCs w:val="32"/>
          <w:shd w:val="clear" w:color="auto" w:fill="FFFFFF"/>
        </w:rPr>
        <w:t>利用住建信息化平台，加强工作联动和信息共享，灵活运用“双倒查”和联合奖惩等办法，解决审批服务与行业监管</w:t>
      </w:r>
      <w:r>
        <w:rPr>
          <w:rFonts w:hint="eastAsia" w:ascii="Times New Roman" w:hAnsi="Times New Roman" w:eastAsia="仿宋_GB2312" w:cs="Times New Roman"/>
          <w:color w:val="auto"/>
          <w:sz w:val="32"/>
          <w:szCs w:val="32"/>
          <w:shd w:val="clear" w:color="auto" w:fill="FFFFFF"/>
          <w:lang w:val="en-US" w:eastAsia="zh-CN"/>
        </w:rPr>
        <w:t>问题</w:t>
      </w:r>
      <w:r>
        <w:rPr>
          <w:rFonts w:hint="default" w:ascii="Times New Roman" w:hAnsi="Times New Roman" w:eastAsia="仿宋_GB2312" w:cs="Times New Roman"/>
          <w:color w:val="auto"/>
          <w:sz w:val="32"/>
          <w:szCs w:val="32"/>
          <w:shd w:val="clear" w:color="auto" w:fill="FFFFFF"/>
        </w:rPr>
        <w:t>。推进工程审批制度改革，动态调整优化审批流程，固化形成更加合理的审批制度。</w:t>
      </w:r>
    </w:p>
    <w:p w14:paraId="323FE48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p>
    <w:p w14:paraId="1540C9E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p>
    <w:p w14:paraId="0E0A04C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sz w:val="32"/>
          <w:szCs w:val="32"/>
        </w:rPr>
      </w:pPr>
    </w:p>
    <w:p w14:paraId="7BD8E8B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80" w:firstLineChars="14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德化县住房和城乡建设局</w:t>
      </w:r>
    </w:p>
    <w:p w14:paraId="4C7CC16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120" w:firstLineChars="16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年2月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w:t>
      </w:r>
    </w:p>
    <w:p w14:paraId="1167BCB0">
      <w:pPr>
        <w:keepNext w:val="0"/>
        <w:keepLines w:val="0"/>
        <w:pageBreakBefore w:val="0"/>
        <w:widowControl/>
        <w:numPr>
          <w:ilvl w:val="0"/>
          <w:numId w:val="0"/>
        </w:numPr>
        <w:kinsoku/>
        <w:wordWrap/>
        <w:overflowPunct/>
        <w:topLinePunct w:val="0"/>
        <w:autoSpaceDE/>
        <w:autoSpaceDN/>
        <w:bidi w:val="0"/>
        <w:spacing w:line="560" w:lineRule="exact"/>
        <w:ind w:firstLine="5120" w:firstLineChars="1600"/>
        <w:textAlignment w:val="baseline"/>
        <w:rPr>
          <w:rFonts w:hint="default" w:ascii="Times New Roman" w:hAnsi="Times New Roman" w:eastAsia="仿宋_GB2312" w:cs="Times New Roman"/>
          <w:color w:val="000000"/>
          <w:sz w:val="32"/>
          <w:szCs w:val="32"/>
          <w:lang w:val="en-US" w:eastAsia="zh-CN"/>
        </w:rPr>
      </w:pPr>
    </w:p>
    <w:p w14:paraId="14286F43">
      <w:pPr>
        <w:keepNext w:val="0"/>
        <w:keepLines w:val="0"/>
        <w:pageBreakBefore w:val="0"/>
        <w:widowControl/>
        <w:numPr>
          <w:ilvl w:val="0"/>
          <w:numId w:val="0"/>
        </w:numPr>
        <w:kinsoku/>
        <w:wordWrap/>
        <w:overflowPunct/>
        <w:topLinePunct w:val="0"/>
        <w:autoSpaceDE/>
        <w:autoSpaceDN/>
        <w:bidi w:val="0"/>
        <w:spacing w:line="560" w:lineRule="exact"/>
        <w:jc w:val="both"/>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（此件主动公开）</w:t>
      </w:r>
    </w:p>
    <w:p w14:paraId="39E21164">
      <w:pPr>
        <w:keepNext w:val="0"/>
        <w:keepLines w:val="0"/>
        <w:pageBreakBefore w:val="0"/>
        <w:widowControl/>
        <w:numPr>
          <w:ilvl w:val="0"/>
          <w:numId w:val="0"/>
        </w:numPr>
        <w:kinsoku/>
        <w:wordWrap/>
        <w:overflowPunct/>
        <w:topLinePunct w:val="0"/>
        <w:autoSpaceDE/>
        <w:autoSpaceDN/>
        <w:bidi w:val="0"/>
        <w:spacing w:line="560" w:lineRule="exact"/>
        <w:jc w:val="both"/>
        <w:textAlignment w:val="baseline"/>
        <w:rPr>
          <w:rFonts w:hint="default" w:ascii="Times New Roman" w:hAnsi="Times New Roman" w:eastAsia="仿宋_GB2312" w:cs="Times New Roman"/>
          <w:color w:val="000000"/>
          <w:sz w:val="32"/>
          <w:szCs w:val="32"/>
          <w:lang w:val="en-US" w:eastAsia="zh-CN"/>
        </w:rPr>
      </w:pPr>
    </w:p>
    <w:p w14:paraId="0E1382E5">
      <w:pPr>
        <w:keepNext w:val="0"/>
        <w:keepLines w:val="0"/>
        <w:pageBreakBefore w:val="0"/>
        <w:widowControl/>
        <w:numPr>
          <w:ilvl w:val="0"/>
          <w:numId w:val="0"/>
        </w:numPr>
        <w:kinsoku/>
        <w:wordWrap/>
        <w:overflowPunct/>
        <w:topLinePunct w:val="0"/>
        <w:autoSpaceDE/>
        <w:autoSpaceDN/>
        <w:bidi w:val="0"/>
        <w:spacing w:line="560" w:lineRule="exact"/>
        <w:jc w:val="both"/>
        <w:textAlignment w:val="baseline"/>
        <w:rPr>
          <w:rFonts w:hint="default" w:ascii="Times New Roman" w:hAnsi="Times New Roman" w:eastAsia="仿宋_GB2312" w:cs="Times New Roman"/>
          <w:color w:val="000000"/>
          <w:sz w:val="32"/>
          <w:szCs w:val="32"/>
          <w:lang w:val="en-US" w:eastAsia="zh-CN"/>
        </w:rPr>
      </w:pPr>
    </w:p>
    <w:p w14:paraId="0F345AE1">
      <w:pPr>
        <w:pStyle w:val="6"/>
        <w:rPr>
          <w:rFonts w:hint="default" w:ascii="Times New Roman" w:hAnsi="Times New Roman" w:eastAsia="仿宋_GB2312" w:cs="Times New Roman"/>
          <w:color w:val="000000"/>
          <w:sz w:val="32"/>
          <w:szCs w:val="32"/>
          <w:lang w:val="en-US" w:eastAsia="zh-CN"/>
        </w:rPr>
      </w:pPr>
    </w:p>
    <w:p w14:paraId="61A18390">
      <w:pPr>
        <w:rPr>
          <w:rFonts w:hint="default"/>
          <w:lang w:val="en-US" w:eastAsia="zh-CN"/>
        </w:rPr>
      </w:pPr>
    </w:p>
    <w:p w14:paraId="5416B32F">
      <w:pPr>
        <w:rPr>
          <w:rFonts w:hint="default" w:ascii="Times New Roman" w:hAnsi="Times New Roman" w:eastAsia="仿宋_GB2312" w:cs="Times New Roman"/>
          <w:color w:val="000000"/>
          <w:sz w:val="32"/>
          <w:szCs w:val="32"/>
          <w:lang w:val="en-US" w:eastAsia="zh-CN"/>
        </w:rPr>
      </w:pPr>
    </w:p>
    <w:p w14:paraId="246F20F8">
      <w:pPr>
        <w:pStyle w:val="6"/>
        <w:rPr>
          <w:rFonts w:hint="default" w:ascii="Times New Roman" w:hAnsi="Times New Roman" w:eastAsia="仿宋_GB2312" w:cs="Times New Roman"/>
          <w:color w:val="000000"/>
          <w:sz w:val="32"/>
          <w:szCs w:val="32"/>
          <w:lang w:val="en-US" w:eastAsia="zh-CN"/>
        </w:rPr>
      </w:pPr>
    </w:p>
    <w:p w14:paraId="029FF16B">
      <w:pPr>
        <w:rPr>
          <w:rFonts w:hint="default" w:ascii="Times New Roman" w:hAnsi="Times New Roman" w:eastAsia="仿宋_GB2312" w:cs="Times New Roman"/>
          <w:color w:val="000000"/>
          <w:sz w:val="32"/>
          <w:szCs w:val="32"/>
          <w:lang w:val="en-US" w:eastAsia="zh-CN"/>
        </w:rPr>
      </w:pPr>
    </w:p>
    <w:p w14:paraId="3932D8EA">
      <w:pPr>
        <w:rPr>
          <w:rFonts w:hint="default" w:ascii="Times New Roman" w:hAnsi="Times New Roman" w:eastAsia="仿宋_GB2312" w:cs="Times New Roman"/>
          <w:color w:val="000000"/>
          <w:sz w:val="32"/>
          <w:szCs w:val="32"/>
          <w:lang w:val="en-US" w:eastAsia="zh-CN"/>
        </w:rPr>
      </w:pPr>
    </w:p>
    <w:p w14:paraId="0D16C33A">
      <w:pPr>
        <w:rPr>
          <w:rFonts w:hint="default" w:ascii="Times New Roman" w:hAnsi="Times New Roman" w:eastAsia="仿宋_GB2312" w:cs="Times New Roman"/>
          <w:color w:val="000000"/>
          <w:sz w:val="32"/>
          <w:szCs w:val="32"/>
          <w:lang w:val="en-US" w:eastAsia="zh-CN"/>
        </w:rPr>
      </w:pPr>
    </w:p>
    <w:tbl>
      <w:tblPr>
        <w:tblStyle w:val="10"/>
        <w:tblpPr w:leftFromText="180" w:rightFromText="180" w:vertAnchor="text" w:horzAnchor="page" w:tblpX="1705" w:tblpY="898"/>
        <w:tblOverlap w:val="never"/>
        <w:tblW w:w="0" w:type="auto"/>
        <w:tblInd w:w="0" w:type="dxa"/>
        <w:tblLayout w:type="fixed"/>
        <w:tblCellMar>
          <w:top w:w="0" w:type="dxa"/>
          <w:left w:w="108" w:type="dxa"/>
          <w:bottom w:w="0" w:type="dxa"/>
          <w:right w:w="108" w:type="dxa"/>
        </w:tblCellMar>
      </w:tblPr>
      <w:tblGrid>
        <w:gridCol w:w="8836"/>
      </w:tblGrid>
      <w:tr w14:paraId="20A8BF92">
        <w:trPr>
          <w:trHeight w:val="568" w:hRule="atLeast"/>
        </w:trPr>
        <w:tc>
          <w:tcPr>
            <w:tcW w:w="8836" w:type="dxa"/>
            <w:tcBorders>
              <w:top w:val="single" w:color="000000" w:sz="4" w:space="0"/>
              <w:left w:val="nil"/>
              <w:bottom w:val="single" w:color="000000" w:sz="4" w:space="0"/>
              <w:right w:val="nil"/>
            </w:tcBorders>
            <w:noWrap w:val="0"/>
            <w:vAlign w:val="top"/>
          </w:tcPr>
          <w:p w14:paraId="09BF7672">
            <w:pPr>
              <w:widowControl/>
              <w:spacing w:line="560" w:lineRule="exact"/>
              <w:ind w:left="981" w:leftChars="67" w:hanging="840" w:hangingChars="3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抄送：存档。</w:t>
            </w:r>
          </w:p>
        </w:tc>
      </w:tr>
      <w:tr w14:paraId="48442E8F">
        <w:tblPrEx>
          <w:tblCellMar>
            <w:top w:w="0" w:type="dxa"/>
            <w:left w:w="108" w:type="dxa"/>
            <w:bottom w:w="0" w:type="dxa"/>
            <w:right w:w="108" w:type="dxa"/>
          </w:tblCellMar>
        </w:tblPrEx>
        <w:trPr>
          <w:trHeight w:val="567" w:hRule="atLeast"/>
        </w:trPr>
        <w:tc>
          <w:tcPr>
            <w:tcW w:w="8836" w:type="dxa"/>
            <w:tcBorders>
              <w:top w:val="single" w:color="000000" w:sz="4" w:space="0"/>
              <w:left w:val="nil"/>
              <w:bottom w:val="single" w:color="000000" w:sz="4" w:space="0"/>
              <w:right w:val="nil"/>
            </w:tcBorders>
            <w:noWrap w:val="0"/>
            <w:vAlign w:val="top"/>
          </w:tcPr>
          <w:p w14:paraId="0F9FA4DE">
            <w:pPr>
              <w:widowControl/>
              <w:spacing w:line="560" w:lineRule="exact"/>
              <w:ind w:left="981" w:leftChars="67" w:hanging="840" w:hangingChars="3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德化县住房和城乡建设局办公室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202</w:t>
            </w:r>
            <w:r>
              <w:rPr>
                <w:rFonts w:hint="eastAsia" w:eastAsia="仿宋_GB2312" w:cs="Times New Roman"/>
                <w:kern w:val="0"/>
                <w:sz w:val="28"/>
                <w:szCs w:val="28"/>
                <w:lang w:val="en-US" w:eastAsia="zh-CN"/>
              </w:rPr>
              <w:t>5</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月</w:t>
            </w:r>
            <w:r>
              <w:rPr>
                <w:rFonts w:hint="eastAsia" w:eastAsia="仿宋_GB2312" w:cs="Times New Roman"/>
                <w:kern w:val="0"/>
                <w:sz w:val="28"/>
                <w:szCs w:val="28"/>
                <w:lang w:val="en-US" w:eastAsia="zh-CN"/>
              </w:rPr>
              <w:t>12</w:t>
            </w:r>
            <w:bookmarkStart w:id="0" w:name="_GoBack"/>
            <w:bookmarkEnd w:id="0"/>
            <w:r>
              <w:rPr>
                <w:rFonts w:hint="default" w:ascii="Times New Roman" w:hAnsi="Times New Roman" w:eastAsia="仿宋_GB2312" w:cs="Times New Roman"/>
                <w:kern w:val="0"/>
                <w:sz w:val="28"/>
                <w:szCs w:val="28"/>
              </w:rPr>
              <w:t xml:space="preserve">日印发 </w:t>
            </w:r>
          </w:p>
        </w:tc>
      </w:tr>
    </w:tbl>
    <w:p w14:paraId="3C4FC27A">
      <w:pPr>
        <w:keepNext w:val="0"/>
        <w:keepLines w:val="0"/>
        <w:pageBreakBefore w:val="0"/>
        <w:widowControl/>
        <w:numPr>
          <w:ilvl w:val="0"/>
          <w:numId w:val="0"/>
        </w:numPr>
        <w:kinsoku/>
        <w:wordWrap/>
        <w:overflowPunct/>
        <w:topLinePunct w:val="0"/>
        <w:autoSpaceDE/>
        <w:autoSpaceDN/>
        <w:bidi w:val="0"/>
        <w:spacing w:line="560" w:lineRule="exact"/>
        <w:jc w:val="both"/>
        <w:textAlignment w:val="baseline"/>
        <w:rPr>
          <w:rFonts w:hint="default" w:ascii="Times New Roman" w:hAnsi="Times New Roman" w:eastAsia="仿宋_GB2312" w:cs="Times New Roman"/>
          <w:color w:val="000000"/>
          <w:sz w:val="32"/>
          <w:szCs w:val="32"/>
          <w:lang w:val="en-US" w:eastAsia="zh-CN"/>
        </w:rPr>
      </w:pPr>
    </w:p>
    <w:p w14:paraId="4BF63375">
      <w:pPr>
        <w:pStyle w:val="6"/>
        <w:rPr>
          <w:rFonts w:hint="default"/>
          <w:lang w:val="en-US" w:eastAsia="zh-CN"/>
        </w:rPr>
      </w:pPr>
    </w:p>
    <w:sectPr>
      <w:footerReference r:id="rId3" w:type="default"/>
      <w:pgSz w:w="11906" w:h="16838"/>
      <w:pgMar w:top="1440" w:right="1519" w:bottom="1440" w:left="151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45F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98554">
                          <w:pPr>
                            <w:pStyle w:val="7"/>
                          </w:pPr>
                          <w:r>
                            <w:rPr>
                              <w:rStyle w:val="12"/>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ascii="宋体" w:hAnsi="宋体" w:eastAsia="宋体" w:cs="宋体"/>
                              <w:sz w:val="28"/>
                              <w:szCs w:val="28"/>
                            </w:rPr>
                            <w:t>5</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798554">
                    <w:pPr>
                      <w:pStyle w:val="7"/>
                    </w:pPr>
                    <w:r>
                      <w:rPr>
                        <w:rStyle w:val="12"/>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ascii="宋体" w:hAnsi="宋体" w:eastAsia="宋体" w:cs="宋体"/>
                        <w:sz w:val="28"/>
                        <w:szCs w:val="28"/>
                      </w:rPr>
                      <w:t>5</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p>
                </w:txbxContent>
              </v:textbox>
            </v:shape>
          </w:pict>
        </mc:Fallback>
      </mc:AlternateContent>
    </w:r>
  </w:p>
  <w:p w14:paraId="01B4003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TBjYWE4M2Q4MzY1NmRlNGQwZWEyMjdhMDAwYTIifQ=="/>
  </w:docVars>
  <w:rsids>
    <w:rsidRoot w:val="7EA67DFB"/>
    <w:rsid w:val="013208B1"/>
    <w:rsid w:val="06EC66E0"/>
    <w:rsid w:val="0B9A3958"/>
    <w:rsid w:val="0C2A7A8F"/>
    <w:rsid w:val="0C974BFF"/>
    <w:rsid w:val="0F0C6604"/>
    <w:rsid w:val="110D4D0F"/>
    <w:rsid w:val="11D14869"/>
    <w:rsid w:val="129A52ED"/>
    <w:rsid w:val="182061EA"/>
    <w:rsid w:val="29046B8D"/>
    <w:rsid w:val="2D834DF9"/>
    <w:rsid w:val="31307046"/>
    <w:rsid w:val="343054E5"/>
    <w:rsid w:val="37B12E0B"/>
    <w:rsid w:val="3BBF4370"/>
    <w:rsid w:val="3D05582A"/>
    <w:rsid w:val="40F85F6B"/>
    <w:rsid w:val="422420F2"/>
    <w:rsid w:val="44CD4E80"/>
    <w:rsid w:val="45102FBE"/>
    <w:rsid w:val="495F4514"/>
    <w:rsid w:val="49F62F0F"/>
    <w:rsid w:val="4D403020"/>
    <w:rsid w:val="511931FB"/>
    <w:rsid w:val="513D094E"/>
    <w:rsid w:val="514F772C"/>
    <w:rsid w:val="56436A08"/>
    <w:rsid w:val="60064E1F"/>
    <w:rsid w:val="61FE16B1"/>
    <w:rsid w:val="64AD03D2"/>
    <w:rsid w:val="68692E07"/>
    <w:rsid w:val="6AF50D1B"/>
    <w:rsid w:val="6B9F7B6E"/>
    <w:rsid w:val="6FB00E4E"/>
    <w:rsid w:val="715F4802"/>
    <w:rsid w:val="7454602D"/>
    <w:rsid w:val="7ADC348E"/>
    <w:rsid w:val="7EA6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wordWrap w:val="0"/>
      <w:ind w:left="3400"/>
      <w:jc w:val="both"/>
    </w:pPr>
    <w:rPr>
      <w:rFonts w:ascii="Calibri" w:hAnsi="Calibri" w:eastAsia="宋体" w:cs="Times New Roman"/>
      <w:sz w:val="21"/>
      <w:szCs w:val="22"/>
      <w:lang w:val="en-US" w:eastAsia="zh-CN" w:bidi="ar-SA"/>
    </w:rPr>
  </w:style>
  <w:style w:type="paragraph" w:styleId="3">
    <w:name w:val="Body Text"/>
    <w:basedOn w:val="1"/>
    <w:next w:val="1"/>
    <w:autoRedefine/>
    <w:qFormat/>
    <w:uiPriority w:val="0"/>
    <w:pPr>
      <w:widowControl w:val="0"/>
      <w:autoSpaceDE/>
      <w:autoSpaceDN/>
      <w:spacing w:before="0" w:after="120" w:line="240" w:lineRule="auto"/>
      <w:ind w:left="0" w:firstLine="0"/>
      <w:jc w:val="both"/>
    </w:pPr>
    <w:rPr>
      <w:rFonts w:ascii="Times New Roman" w:eastAsia="宋体"/>
      <w:sz w:val="21"/>
    </w:rPr>
  </w:style>
  <w:style w:type="paragraph" w:styleId="4">
    <w:name w:val="Body Text Indent"/>
    <w:basedOn w:val="1"/>
    <w:next w:val="5"/>
    <w:autoRedefine/>
    <w:qFormat/>
    <w:uiPriority w:val="99"/>
    <w:pPr>
      <w:spacing w:after="120"/>
      <w:ind w:left="420" w:leftChars="200"/>
    </w:pPr>
    <w:rPr>
      <w:rFonts w:ascii="Calibri" w:hAnsi="Calibri" w:cs="Calibri"/>
      <w:szCs w:val="21"/>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6">
    <w:name w:val="Balloon Text"/>
    <w:basedOn w:val="1"/>
    <w:next w:val="1"/>
    <w:autoRedefine/>
    <w:unhideWhenUsed/>
    <w:qFormat/>
    <w:uiPriority w:val="99"/>
    <w:rPr>
      <w:sz w:val="18"/>
      <w:szCs w:val="18"/>
    </w:rPr>
  </w:style>
  <w:style w:type="paragraph" w:styleId="7">
    <w:name w:val="footer"/>
    <w:basedOn w:val="1"/>
    <w:autoRedefine/>
    <w:qFormat/>
    <w:uiPriority w:val="99"/>
    <w:pPr>
      <w:tabs>
        <w:tab w:val="center" w:pos="4153"/>
        <w:tab w:val="right" w:pos="8306"/>
      </w:tabs>
      <w:snapToGrid w:val="0"/>
      <w:spacing w:line="240" w:lineRule="atLeast"/>
      <w:jc w:val="left"/>
    </w:pPr>
    <w:rPr>
      <w:sz w:val="18"/>
      <w:szCs w:val="18"/>
    </w:rPr>
  </w:style>
  <w:style w:type="paragraph" w:styleId="8">
    <w:name w:val="Normal (Web)"/>
    <w:basedOn w:val="1"/>
    <w:qFormat/>
    <w:uiPriority w:val="0"/>
    <w:rPr>
      <w:sz w:val="24"/>
    </w:rPr>
  </w:style>
  <w:style w:type="paragraph" w:styleId="9">
    <w:name w:val="Body Text First Indent 2"/>
    <w:basedOn w:val="4"/>
    <w:autoRedefine/>
    <w:qFormat/>
    <w:uiPriority w:val="99"/>
    <w:pPr>
      <w:ind w:firstLine="420" w:firstLineChars="200"/>
    </w:pPr>
    <w:rPr>
      <w:rFonts w:ascii="Times New Roman" w:hAnsi="Times New Roman" w:eastAsia="仿宋_GB2312" w:cs="Times New Roman"/>
      <w:sz w:val="32"/>
      <w:szCs w:val="32"/>
    </w:r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3763</Words>
  <Characters>3899</Characters>
  <Lines>0</Lines>
  <Paragraphs>0</Paragraphs>
  <TotalTime>5</TotalTime>
  <ScaleCrop>false</ScaleCrop>
  <LinksUpToDate>false</LinksUpToDate>
  <CharactersWithSpaces>3941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2023-12-04T07:19:00Z</dcterms:created>
  <dc:creator>Lql</dc:creator>
  <cp:lastModifiedBy>Administrator</cp:lastModifiedBy>
  <cp:lastPrinted>2024-02-23T01:35:00Z</cp:lastPrinted>
  <dcterms:modified xsi:type="dcterms:W3CDTF">2025-02-13T07:44:17Z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7CD83C9FA7974D52868B17EF25069912_13</vt:lpwstr>
  </property>
  <property fmtid="{D5CDD505-2E9C-101B-9397-08002B2CF9AE}" pid="4" name="KSOTemplateDocerSaveRecord">
    <vt:lpwstr>eyJoZGlkIjoiZTQ1YTBjYWE4M2Q4MzY1NmRlNGQwZWEyMjdhMDAwYTIiLCJ1c2VySWQiOiIxMTI1OTI3MDU2In0=</vt:lpwstr>
  </property>
</Properties>
</file>