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26F2A">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szCs w:val="32"/>
        </w:rPr>
      </w:pPr>
    </w:p>
    <w:p w14:paraId="06E7B33A">
      <w:pPr>
        <w:keepNext w:val="0"/>
        <w:keepLines w:val="0"/>
        <w:pageBreakBefore w:val="0"/>
        <w:widowControl w:val="0"/>
        <w:kinsoku/>
        <w:wordWrap/>
        <w:overflowPunct/>
        <w:topLinePunct w:val="0"/>
        <w:autoSpaceDE/>
        <w:autoSpaceDN/>
        <w:bidi w:val="0"/>
        <w:adjustRightInd/>
        <w:snapToGrid/>
        <w:spacing w:line="120" w:lineRule="exact"/>
        <w:jc w:val="center"/>
        <w:textAlignment w:val="auto"/>
        <w:rPr>
          <w:szCs w:val="32"/>
        </w:rPr>
      </w:pPr>
    </w:p>
    <w:p w14:paraId="581A2BFF">
      <w:pPr>
        <w:jc w:val="center"/>
        <w:rPr>
          <w:szCs w:val="32"/>
        </w:rPr>
      </w:pPr>
    </w:p>
    <w:p w14:paraId="06CBEE18">
      <w:pPr>
        <w:jc w:val="center"/>
        <w:rPr>
          <w:szCs w:val="32"/>
        </w:rPr>
      </w:pPr>
    </w:p>
    <w:p w14:paraId="00B446B3">
      <w:pPr>
        <w:jc w:val="center"/>
        <w:rPr>
          <w:szCs w:val="32"/>
        </w:rPr>
      </w:pPr>
    </w:p>
    <w:p w14:paraId="571B88E9">
      <w:pPr>
        <w:jc w:val="center"/>
        <w:rPr>
          <w:szCs w:val="32"/>
        </w:rPr>
      </w:pPr>
    </w:p>
    <w:p w14:paraId="005D9CD0">
      <w:pPr>
        <w:jc w:val="center"/>
        <w:rPr>
          <w:szCs w:val="32"/>
        </w:rPr>
      </w:pPr>
    </w:p>
    <w:p w14:paraId="45F338CB">
      <w:pPr>
        <w:jc w:val="center"/>
        <w:rPr>
          <w:szCs w:val="32"/>
        </w:rPr>
      </w:pPr>
    </w:p>
    <w:p w14:paraId="36464FE0">
      <w:pPr>
        <w:jc w:val="center"/>
        <w:rPr>
          <w:szCs w:val="32"/>
        </w:rPr>
      </w:pPr>
    </w:p>
    <w:p w14:paraId="06F8A65C">
      <w:pPr>
        <w:jc w:val="center"/>
        <w:rPr>
          <w:szCs w:val="32"/>
        </w:rPr>
      </w:pPr>
    </w:p>
    <w:p w14:paraId="5FCA6438">
      <w:pPr>
        <w:jc w:val="center"/>
        <w:rPr>
          <w:szCs w:val="32"/>
        </w:rPr>
      </w:pPr>
    </w:p>
    <w:p w14:paraId="20B07D60">
      <w:pPr>
        <w:jc w:val="center"/>
        <w:rPr>
          <w:rFonts w:hint="eastAsia"/>
          <w:szCs w:val="32"/>
        </w:rPr>
      </w:pPr>
    </w:p>
    <w:p w14:paraId="0CE6A0C8">
      <w:pPr>
        <w:jc w:val="center"/>
        <w:rPr>
          <w:rFonts w:hint="eastAsia"/>
          <w:szCs w:val="32"/>
        </w:rPr>
      </w:pPr>
    </w:p>
    <w:p w14:paraId="29543B01">
      <w:pPr>
        <w:jc w:val="center"/>
        <w:rPr>
          <w:rFonts w:ascii="仿宋_GB2312" w:eastAsia="仿宋_GB2312"/>
          <w:sz w:val="32"/>
        </w:rPr>
      </w:pPr>
      <w:bookmarkStart w:id="0" w:name="_GoBack"/>
      <w:r>
        <w:rPr>
          <w:rFonts w:hint="eastAsia" w:ascii="仿宋_GB2312" w:eastAsia="仿宋_GB2312"/>
          <w:sz w:val="32"/>
        </w:rPr>
        <w:t>德文旅函〔202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33</w:t>
      </w:r>
      <w:r>
        <w:rPr>
          <w:rFonts w:hint="eastAsia" w:ascii="仿宋_GB2312" w:eastAsia="仿宋_GB2312"/>
          <w:sz w:val="32"/>
        </w:rPr>
        <w:t>号</w:t>
      </w:r>
    </w:p>
    <w:bookmarkEnd w:id="0"/>
    <w:p w14:paraId="3F2575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b/>
          <w:bCs/>
          <w:sz w:val="10"/>
          <w:szCs w:val="10"/>
        </w:rPr>
      </w:pPr>
    </w:p>
    <w:p w14:paraId="705F94C8">
      <w:pPr>
        <w:keepNext w:val="0"/>
        <w:keepLines w:val="0"/>
        <w:pageBreakBefore w:val="0"/>
        <w:widowControl w:val="0"/>
        <w:kinsoku/>
        <w:wordWrap/>
        <w:overflowPunct/>
        <w:topLinePunct w:val="0"/>
        <w:autoSpaceDE/>
        <w:autoSpaceDN/>
        <w:bidi w:val="0"/>
        <w:adjustRightInd/>
        <w:snapToGrid/>
        <w:spacing w:line="570" w:lineRule="exact"/>
        <w:ind w:right="150"/>
        <w:jc w:val="right"/>
        <w:textAlignment w:val="auto"/>
        <w:rPr>
          <w:rFonts w:hint="eastAsia" w:ascii="楷体_GB2312" w:hAnsi="宋体" w:eastAsia="楷体_GB2312"/>
          <w:b/>
          <w:bCs/>
          <w:sz w:val="32"/>
          <w:szCs w:val="32"/>
        </w:rPr>
      </w:pPr>
      <w:r>
        <w:rPr>
          <w:rFonts w:hint="eastAsia" w:ascii="楷体_GB2312" w:hAnsi="宋体" w:eastAsia="楷体_GB2312"/>
          <w:bCs/>
          <w:sz w:val="32"/>
          <w:szCs w:val="32"/>
        </w:rPr>
        <w:t>答复类型：</w:t>
      </w:r>
      <w:r>
        <w:rPr>
          <w:rFonts w:hint="eastAsia" w:ascii="楷体_GB2312" w:hAnsi="宋体" w:eastAsia="楷体_GB2312"/>
          <w:b/>
          <w:bCs/>
          <w:sz w:val="32"/>
          <w:szCs w:val="32"/>
        </w:rPr>
        <w:t>B</w:t>
      </w:r>
    </w:p>
    <w:p w14:paraId="0906FDB6">
      <w:pPr>
        <w:keepNext w:val="0"/>
        <w:keepLines w:val="0"/>
        <w:pageBreakBefore w:val="0"/>
        <w:widowControl w:val="0"/>
        <w:kinsoku/>
        <w:wordWrap/>
        <w:overflowPunct/>
        <w:topLinePunct w:val="0"/>
        <w:autoSpaceDE/>
        <w:autoSpaceDN/>
        <w:bidi w:val="0"/>
        <w:adjustRightInd/>
        <w:snapToGrid/>
        <w:spacing w:line="570" w:lineRule="exact"/>
        <w:ind w:right="150"/>
        <w:jc w:val="right"/>
        <w:textAlignment w:val="auto"/>
        <w:rPr>
          <w:rFonts w:hint="eastAsia" w:ascii="楷体_GB2312" w:hAnsi="宋体" w:eastAsia="楷体_GB2312"/>
          <w:b/>
          <w:bCs/>
          <w:sz w:val="44"/>
          <w:szCs w:val="44"/>
        </w:rPr>
      </w:pPr>
    </w:p>
    <w:p w14:paraId="679849F6">
      <w:pPr>
        <w:spacing w:line="540" w:lineRule="exact"/>
        <w:jc w:val="center"/>
        <w:rPr>
          <w:rFonts w:ascii="方正小标宋简体" w:hAnsi="宋体" w:eastAsia="方正小标宋简体" w:cs="宋体"/>
          <w:bCs/>
          <w:color w:val="000000"/>
          <w:sz w:val="44"/>
          <w:szCs w:val="44"/>
        </w:rPr>
      </w:pPr>
      <w:r>
        <w:rPr>
          <w:rFonts w:hint="eastAsia" w:ascii="方正小标宋简体" w:hAnsi="宋体" w:eastAsia="方正小标宋简体"/>
          <w:bCs/>
          <w:sz w:val="44"/>
          <w:szCs w:val="44"/>
        </w:rPr>
        <w:t>关于</w:t>
      </w:r>
      <w:r>
        <w:rPr>
          <w:rFonts w:hint="eastAsia" w:ascii="方正小标宋简体" w:hAnsi="宋体" w:eastAsia="方正小标宋简体" w:cs="宋体"/>
          <w:bCs/>
          <w:color w:val="000000"/>
          <w:sz w:val="44"/>
          <w:szCs w:val="44"/>
        </w:rPr>
        <w:t>县政协十一届</w:t>
      </w:r>
      <w:r>
        <w:rPr>
          <w:rFonts w:hint="eastAsia" w:ascii="方正小标宋简体" w:hAnsi="宋体" w:eastAsia="方正小标宋简体" w:cs="宋体"/>
          <w:bCs/>
          <w:color w:val="000000"/>
          <w:sz w:val="44"/>
          <w:szCs w:val="44"/>
          <w:lang w:eastAsia="zh-CN"/>
        </w:rPr>
        <w:t>三</w:t>
      </w:r>
      <w:r>
        <w:rPr>
          <w:rFonts w:hint="eastAsia" w:ascii="方正小标宋简体" w:hAnsi="宋体" w:eastAsia="方正小标宋简体" w:cs="宋体"/>
          <w:bCs/>
          <w:color w:val="000000"/>
          <w:sz w:val="44"/>
          <w:szCs w:val="44"/>
        </w:rPr>
        <w:t>次会议</w:t>
      </w:r>
    </w:p>
    <w:p w14:paraId="3C099195">
      <w:pPr>
        <w:spacing w:line="5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第</w:t>
      </w:r>
      <w:r>
        <w:rPr>
          <w:rFonts w:ascii="方正小标宋简体" w:hAnsi="宋体" w:eastAsia="方正小标宋简体"/>
          <w:bCs/>
          <w:sz w:val="44"/>
          <w:szCs w:val="44"/>
        </w:rPr>
        <w:t>2</w:t>
      </w:r>
      <w:r>
        <w:rPr>
          <w:rFonts w:hint="eastAsia" w:ascii="方正小标宋简体" w:hAnsi="宋体" w:eastAsia="方正小标宋简体"/>
          <w:bCs/>
          <w:sz w:val="44"/>
          <w:szCs w:val="44"/>
          <w:lang w:val="en-US" w:eastAsia="zh-CN"/>
        </w:rPr>
        <w:t>4097</w:t>
      </w:r>
      <w:r>
        <w:rPr>
          <w:rFonts w:hint="eastAsia" w:ascii="方正小标宋简体" w:hAnsi="宋体" w:eastAsia="方正小标宋简体"/>
          <w:bCs/>
          <w:sz w:val="44"/>
          <w:szCs w:val="44"/>
        </w:rPr>
        <w:t>号提案的答复</w:t>
      </w:r>
    </w:p>
    <w:p w14:paraId="377EEE6D">
      <w:pPr>
        <w:spacing w:line="540" w:lineRule="exact"/>
        <w:ind w:firstLine="880" w:firstLineChars="200"/>
        <w:rPr>
          <w:rFonts w:ascii="仿宋_GB2312" w:hAnsi="楷体_GB2312" w:eastAsia="仿宋_GB2312" w:cs="楷体_GB2312"/>
          <w:sz w:val="44"/>
          <w:szCs w:val="44"/>
        </w:rPr>
      </w:pPr>
    </w:p>
    <w:p w14:paraId="419ADC65">
      <w:pPr>
        <w:keepNext w:val="0"/>
        <w:keepLines w:val="0"/>
        <w:pageBreakBefore w:val="0"/>
        <w:widowControl w:val="0"/>
        <w:kinsoku/>
        <w:wordWrap/>
        <w:overflowPunct/>
        <w:topLinePunct w:val="0"/>
        <w:autoSpaceDE/>
        <w:autoSpaceDN/>
        <w:bidi w:val="0"/>
        <w:spacing w:line="600" w:lineRule="exact"/>
        <w:textAlignment w:val="auto"/>
        <w:rPr>
          <w:rFonts w:ascii="仿宋_GB2312" w:hAnsi="Times New Roman" w:eastAsia="仿宋_GB2312"/>
          <w:sz w:val="32"/>
          <w:szCs w:val="32"/>
        </w:rPr>
      </w:pPr>
      <w:r>
        <w:rPr>
          <w:rFonts w:hint="eastAsia" w:ascii="仿宋_GB2312" w:hAnsi="Times New Roman" w:eastAsia="仿宋_GB2312"/>
          <w:sz w:val="32"/>
          <w:szCs w:val="32"/>
          <w:lang w:eastAsia="zh-CN"/>
        </w:rPr>
        <w:t>曾聪伟等</w:t>
      </w:r>
      <w:r>
        <w:rPr>
          <w:rFonts w:hint="eastAsia" w:ascii="仿宋_GB2312" w:hAnsi="Times New Roman" w:eastAsia="仿宋_GB2312"/>
          <w:sz w:val="32"/>
          <w:szCs w:val="32"/>
          <w:lang w:val="en-US" w:eastAsia="zh-CN"/>
        </w:rPr>
        <w:t>2位</w:t>
      </w:r>
      <w:r>
        <w:rPr>
          <w:rFonts w:hint="eastAsia" w:ascii="仿宋_GB2312" w:hAnsi="Times New Roman" w:eastAsia="仿宋_GB2312"/>
          <w:sz w:val="32"/>
          <w:szCs w:val="32"/>
        </w:rPr>
        <w:t>委员：</w:t>
      </w:r>
    </w:p>
    <w:p w14:paraId="7B4C0C1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您提</w:t>
      </w:r>
      <w:r>
        <w:rPr>
          <w:rFonts w:hint="eastAsia" w:ascii="仿宋_GB2312" w:hAnsi="楷体_GB2312" w:eastAsia="仿宋_GB2312" w:cs="楷体_GB2312"/>
          <w:sz w:val="32"/>
          <w:szCs w:val="32"/>
        </w:rPr>
        <w:t>出的</w:t>
      </w:r>
      <w:r>
        <w:rPr>
          <w:rFonts w:hint="eastAsia" w:ascii="仿宋_GB2312" w:hAnsi="楷体_GB2312" w:eastAsia="仿宋_GB2312" w:cs="楷体_GB2312"/>
          <w:sz w:val="32"/>
          <w:szCs w:val="32"/>
          <w:lang w:eastAsia="zh-CN"/>
        </w:rPr>
        <w:t>《关于进一步增加我县陶瓷文化元素的建议》</w:t>
      </w:r>
      <w:r>
        <w:rPr>
          <w:rFonts w:hint="eastAsia" w:ascii="仿宋_GB2312" w:hAnsi="楷体_GB2312" w:eastAsia="仿宋_GB2312" w:cs="楷体_GB2312"/>
          <w:sz w:val="32"/>
          <w:szCs w:val="32"/>
        </w:rPr>
        <w:t>已收</w:t>
      </w:r>
      <w:r>
        <w:rPr>
          <w:rFonts w:hint="eastAsia" w:ascii="仿宋_GB2312" w:hAnsi="楷体_GB2312" w:eastAsia="仿宋_GB2312" w:cs="楷体_GB2312"/>
          <w:color w:val="auto"/>
          <w:sz w:val="32"/>
          <w:szCs w:val="32"/>
        </w:rPr>
        <w:t>悉，</w:t>
      </w:r>
      <w:r>
        <w:rPr>
          <w:rFonts w:hint="eastAsia" w:ascii="仿宋_GB2312" w:hAnsi="楷体_GB2312" w:eastAsia="仿宋_GB2312" w:cs="楷体_GB2312"/>
          <w:color w:val="auto"/>
          <w:sz w:val="32"/>
          <w:szCs w:val="32"/>
          <w:lang w:eastAsia="zh-CN"/>
        </w:rPr>
        <w:t>现结合我局工作，</w:t>
      </w:r>
      <w:r>
        <w:rPr>
          <w:rFonts w:hint="eastAsia" w:ascii="仿宋_GB2312" w:hAnsi="楷体_GB2312" w:eastAsia="仿宋_GB2312" w:cs="楷体_GB2312"/>
          <w:color w:val="auto"/>
          <w:sz w:val="32"/>
          <w:szCs w:val="32"/>
        </w:rPr>
        <w:t>将办</w:t>
      </w:r>
      <w:r>
        <w:rPr>
          <w:rFonts w:hint="eastAsia" w:ascii="仿宋_GB2312" w:hAnsi="楷体_GB2312" w:eastAsia="仿宋_GB2312" w:cs="楷体_GB2312"/>
          <w:sz w:val="32"/>
          <w:szCs w:val="32"/>
        </w:rPr>
        <w:t>理情况</w:t>
      </w:r>
      <w:r>
        <w:rPr>
          <w:rFonts w:hint="eastAsia" w:ascii="仿宋_GB2312" w:hAnsi="楷体_GB2312" w:eastAsia="仿宋_GB2312" w:cs="楷体_GB2312"/>
          <w:sz w:val="32"/>
          <w:szCs w:val="32"/>
          <w:lang w:eastAsia="zh-CN"/>
        </w:rPr>
        <w:t>函</w:t>
      </w:r>
      <w:r>
        <w:rPr>
          <w:rFonts w:hint="eastAsia" w:ascii="仿宋_GB2312" w:hAnsi="楷体_GB2312" w:eastAsia="仿宋_GB2312" w:cs="楷体_GB2312"/>
          <w:sz w:val="32"/>
          <w:szCs w:val="32"/>
        </w:rPr>
        <w:t>复如下：</w:t>
      </w:r>
    </w:p>
    <w:p w14:paraId="0C33C5FF">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eastAsia="zh-CN"/>
        </w:rPr>
      </w:pPr>
      <w:r>
        <w:rPr>
          <w:rFonts w:hint="eastAsia" w:ascii="黑体" w:hAnsi="黑体" w:eastAsia="黑体" w:cs="黑体"/>
          <w:sz w:val="32"/>
          <w:szCs w:val="32"/>
          <w:lang w:eastAsia="zh-CN"/>
        </w:rPr>
        <w:t>一、加快推进遗址公园建设。</w:t>
      </w:r>
      <w:r>
        <w:rPr>
          <w:rFonts w:hint="eastAsia" w:ascii="仿宋_GB2312" w:hAnsi="楷体_GB2312" w:eastAsia="仿宋_GB2312" w:cs="楷体_GB2312"/>
          <w:sz w:val="32"/>
          <w:szCs w:val="32"/>
          <w:lang w:eastAsia="zh-CN"/>
        </w:rPr>
        <w:t>一是推进《德化窑国家考古遗址公园详细规划》（以下称《详细规划》）编制，5月30日召开《详细规划》意见征集会，征集省、市专家、龙浔镇、三班镇和相关县直部门意见，目前正在组织设计单位根据会议意见建议对《详细规划》进行修改完善。二是加强考古发掘探索，申报遗址公园尾林-内坂片区大垄口窑址考古发掘项目，发掘项目已获国家文物局审批，发掘揭露的遗迹计划结合遗址公园建设搭建保护棚，出土的瓷器标本将在博物馆陈列展出。三是积极申报上级资金补助，6月份已策划一批遗址公园范围内古窑址本体保护展示及环境整治项目申报国家文物保护专项资金，争取上级补助，加快推动公园建设。</w:t>
      </w:r>
    </w:p>
    <w:p w14:paraId="4A66F580">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eastAsia="zh-CN"/>
        </w:rPr>
      </w:pPr>
      <w:r>
        <w:rPr>
          <w:rFonts w:hint="eastAsia" w:ascii="黑体" w:hAnsi="黑体" w:eastAsia="黑体" w:cs="黑体"/>
          <w:sz w:val="32"/>
          <w:szCs w:val="32"/>
          <w:lang w:eastAsia="zh-CN"/>
        </w:rPr>
        <w:t>二、加强文物保护力度。</w:t>
      </w:r>
      <w:r>
        <w:rPr>
          <w:rFonts w:hint="eastAsia" w:ascii="仿宋_GB2312" w:hAnsi="楷体_GB2312" w:eastAsia="仿宋_GB2312" w:cs="楷体_GB2312"/>
          <w:b/>
          <w:bCs/>
          <w:sz w:val="32"/>
          <w:szCs w:val="32"/>
          <w:lang w:eastAsia="zh-CN"/>
        </w:rPr>
        <w:t>一是</w:t>
      </w:r>
      <w:r>
        <w:rPr>
          <w:rFonts w:hint="eastAsia" w:ascii="仿宋_GB2312" w:hAnsi="楷体_GB2312" w:eastAsia="仿宋_GB2312" w:cs="楷体_GB2312"/>
          <w:sz w:val="32"/>
          <w:szCs w:val="32"/>
          <w:lang w:eastAsia="zh-CN"/>
        </w:rPr>
        <w:t>利用县文物巡查队开展文物安全巡查和文物保存现状检查，主动对接乡镇推动文物保护单位修缮工作，2024年以来组织我县小湖显应庙、上涌通济宫、南埕王氏祖厝等6处文保点修缮设计方案评审，推动省级文物保护单位大兴堡保护修缮工程；</w:t>
      </w:r>
      <w:r>
        <w:rPr>
          <w:rFonts w:hint="eastAsia" w:ascii="仿宋_GB2312" w:hAnsi="楷体_GB2312" w:eastAsia="仿宋_GB2312" w:cs="楷体_GB2312"/>
          <w:b/>
          <w:bCs/>
          <w:sz w:val="32"/>
          <w:szCs w:val="32"/>
          <w:lang w:eastAsia="zh-CN"/>
        </w:rPr>
        <w:t>二是</w:t>
      </w:r>
      <w:r>
        <w:rPr>
          <w:rFonts w:hint="eastAsia" w:ascii="仿宋_GB2312" w:hAnsi="楷体_GB2312" w:eastAsia="仿宋_GB2312" w:cs="楷体_GB2312"/>
          <w:sz w:val="32"/>
          <w:szCs w:val="32"/>
          <w:lang w:eastAsia="zh-CN"/>
        </w:rPr>
        <w:t>积极与上级部门对接，邀请省市专家至德化指导至德化指导文物点保护修缮工作，今年以来共邀请省、市专家4次至我县，共指导12处文物点保护修缮工作。三是加强展示利用，启动了德化窑国家考古遗址公园（屈斗宫片区）综合提升项目，计划利用AR、VR等数字技术对屈斗宫窑址进行展示提升，目前已完成方案编制；三班大兴堡修缮完成后计划引入业态项目进一步活化利用。</w:t>
      </w:r>
    </w:p>
    <w:p w14:paraId="6CA12E4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val="en-US" w:eastAsia="zh-CN"/>
        </w:rPr>
      </w:pPr>
      <w:r>
        <w:rPr>
          <w:rFonts w:hint="eastAsia" w:ascii="黑体" w:hAnsi="黑体" w:eastAsia="黑体" w:cs="黑体"/>
          <w:sz w:val="32"/>
          <w:szCs w:val="32"/>
          <w:lang w:eastAsia="zh-CN"/>
        </w:rPr>
        <w:t>三、规划建设公共文化空间。</w:t>
      </w:r>
      <w:r>
        <w:rPr>
          <w:rFonts w:hint="eastAsia" w:ascii="仿宋_GB2312" w:hAnsi="楷体_GB2312" w:eastAsia="仿宋_GB2312" w:cs="楷体_GB2312"/>
          <w:b/>
          <w:bCs/>
          <w:sz w:val="32"/>
          <w:szCs w:val="32"/>
          <w:lang w:eastAsia="zh-CN"/>
        </w:rPr>
        <w:t>一是</w:t>
      </w:r>
      <w:r>
        <w:rPr>
          <w:rFonts w:hint="eastAsia" w:ascii="仿宋_GB2312" w:hAnsi="仿宋_GB2312" w:eastAsia="仿宋_GB2312" w:cs="仿宋_GB2312"/>
          <w:sz w:val="32"/>
          <w:szCs w:val="32"/>
          <w:lang w:eastAsia="zh-CN"/>
        </w:rPr>
        <w:t>依托陶瓷博物馆、文化馆、图书馆中</w:t>
      </w:r>
      <w:r>
        <w:rPr>
          <w:rFonts w:hint="eastAsia" w:ascii="仿宋_GB2312" w:hAnsi="楷体_GB2312" w:eastAsia="仿宋_GB2312" w:cs="楷体_GB2312"/>
          <w:sz w:val="32"/>
          <w:szCs w:val="32"/>
          <w:lang w:eastAsia="zh-CN"/>
        </w:rPr>
        <w:t>开展我县陶瓷非遗文化展示、展览，彰显我县陶瓷非遗特色。</w:t>
      </w:r>
      <w:r>
        <w:rPr>
          <w:rFonts w:hint="eastAsia" w:ascii="仿宋_GB2312" w:hAnsi="楷体_GB2312" w:eastAsia="仿宋_GB2312" w:cs="楷体_GB2312"/>
          <w:b/>
          <w:bCs/>
          <w:sz w:val="32"/>
          <w:szCs w:val="32"/>
          <w:lang w:eastAsia="zh-CN"/>
        </w:rPr>
        <w:t>二</w:t>
      </w:r>
      <w:r>
        <w:rPr>
          <w:rFonts w:hint="eastAsia" w:ascii="仿宋_GB2312" w:hAnsi="楷体_GB2312" w:eastAsia="仿宋_GB2312" w:cs="楷体_GB2312"/>
          <w:b/>
          <w:bCs/>
          <w:sz w:val="32"/>
          <w:szCs w:val="32"/>
          <w:lang w:eastAsia="zh-CN"/>
        </w:rPr>
        <w:t>是</w:t>
      </w:r>
      <w:r>
        <w:rPr>
          <w:rFonts w:hint="eastAsia" w:ascii="仿宋_GB2312" w:hAnsi="楷体_GB2312" w:eastAsia="仿宋_GB2312" w:cs="楷体_GB2312"/>
          <w:sz w:val="32"/>
          <w:szCs w:val="32"/>
          <w:lang w:eastAsia="zh-CN"/>
        </w:rPr>
        <w:t>依托社区开展新型公共文化空间建设，在装修、展示中加入我县陶瓷非遗元素，满足群众公共文化服务需求的同时，也让群众更好地认识和传承文化遗产，让陶瓷非遗文化走进群众生活。</w:t>
      </w:r>
    </w:p>
    <w:p w14:paraId="716D9A09">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楷体_GB2312" w:eastAsia="仿宋_GB2312" w:cs="楷体_GB2312"/>
          <w:sz w:val="32"/>
          <w:szCs w:val="32"/>
          <w:lang w:eastAsia="zh-CN"/>
        </w:rPr>
      </w:pPr>
    </w:p>
    <w:p w14:paraId="659BFF3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lang w:eastAsia="zh-CN"/>
        </w:rPr>
        <w:t xml:space="preserve">分管领导：潘文剑 </w:t>
      </w:r>
    </w:p>
    <w:p w14:paraId="7174C498">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lang w:eastAsia="zh-CN"/>
        </w:rPr>
        <w:t xml:space="preserve">经办人员：张逸斌 </w:t>
      </w:r>
    </w:p>
    <w:p w14:paraId="55767D3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lang w:eastAsia="zh-CN"/>
        </w:rPr>
        <w:t>联系电话：23523257</w:t>
      </w:r>
    </w:p>
    <w:p w14:paraId="715EAA8D">
      <w:pPr>
        <w:keepNext w:val="0"/>
        <w:keepLines w:val="0"/>
        <w:pageBreakBefore w:val="0"/>
        <w:widowControl w:val="0"/>
        <w:kinsoku/>
        <w:wordWrap/>
        <w:overflowPunct/>
        <w:topLinePunct w:val="0"/>
        <w:autoSpaceDE/>
        <w:autoSpaceDN/>
        <w:bidi w:val="0"/>
        <w:spacing w:line="600" w:lineRule="exact"/>
        <w:textAlignment w:val="auto"/>
      </w:pPr>
    </w:p>
    <w:p w14:paraId="4665E1C3">
      <w:pPr>
        <w:keepNext w:val="0"/>
        <w:keepLines w:val="0"/>
        <w:pageBreakBefore w:val="0"/>
        <w:widowControl w:val="0"/>
        <w:kinsoku/>
        <w:wordWrap/>
        <w:overflowPunct/>
        <w:topLinePunct w:val="0"/>
        <w:autoSpaceDE/>
        <w:autoSpaceDN/>
        <w:bidi w:val="0"/>
        <w:spacing w:line="600" w:lineRule="exact"/>
        <w:textAlignment w:val="auto"/>
      </w:pPr>
    </w:p>
    <w:p w14:paraId="308FC8F2">
      <w:pPr>
        <w:keepNext w:val="0"/>
        <w:keepLines w:val="0"/>
        <w:pageBreakBefore w:val="0"/>
        <w:widowControl w:val="0"/>
        <w:kinsoku/>
        <w:wordWrap/>
        <w:overflowPunct/>
        <w:topLinePunct w:val="0"/>
        <w:autoSpaceDE/>
        <w:autoSpaceDN/>
        <w:bidi w:val="0"/>
        <w:spacing w:line="600" w:lineRule="exact"/>
        <w:ind w:firstLine="5040" w:firstLineChars="2400"/>
        <w:textAlignment w:val="auto"/>
        <w:rPr>
          <w:rFonts w:ascii="仿宋_GB2312" w:hAnsi="仿宋_GB2312" w:eastAsia="仿宋_GB2312" w:cs="仿宋_GB2312"/>
          <w:color w:val="000000"/>
          <w:sz w:val="32"/>
          <w:szCs w:val="32"/>
        </w:rPr>
      </w:pPr>
      <w:r>
        <w:t xml:space="preserve"> </w:t>
      </w:r>
      <w:r>
        <w:rPr>
          <w:rFonts w:hint="eastAsia" w:ascii="仿宋_GB2312" w:hAnsi="仿宋_GB2312" w:eastAsia="仿宋_GB2312" w:cs="仿宋_GB2312"/>
          <w:color w:val="000000"/>
          <w:sz w:val="32"/>
          <w:szCs w:val="32"/>
        </w:rPr>
        <w:t>德化县文化体育和旅游局</w:t>
      </w:r>
      <w:r>
        <w:rPr>
          <w:rFonts w:ascii="仿宋_GB2312" w:hAnsi="仿宋_GB2312" w:eastAsia="仿宋_GB2312" w:cs="仿宋_GB2312"/>
          <w:color w:val="000000"/>
          <w:sz w:val="32"/>
          <w:szCs w:val="32"/>
        </w:rPr>
        <w:t xml:space="preserve">     </w:t>
      </w:r>
    </w:p>
    <w:p w14:paraId="7782069A">
      <w:pPr>
        <w:keepNext w:val="0"/>
        <w:keepLines w:val="0"/>
        <w:pageBreakBefore w:val="0"/>
        <w:widowControl w:val="0"/>
        <w:kinsoku/>
        <w:wordWrap/>
        <w:overflowPunct/>
        <w:topLinePunct w:val="0"/>
        <w:autoSpaceDE/>
        <w:autoSpaceDN/>
        <w:bidi w:val="0"/>
        <w:spacing w:line="600" w:lineRule="exact"/>
        <w:ind w:firstLine="5760" w:firstLineChars="18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p w14:paraId="3014E89A">
      <w:pPr>
        <w:keepNext w:val="0"/>
        <w:keepLines w:val="0"/>
        <w:pageBreakBefore w:val="0"/>
        <w:widowControl w:val="0"/>
        <w:kinsoku/>
        <w:wordWrap/>
        <w:overflowPunct/>
        <w:topLinePunct w:val="0"/>
        <w:autoSpaceDE/>
        <w:autoSpaceDN/>
        <w:bidi w:val="0"/>
        <w:spacing w:line="600" w:lineRule="exact"/>
        <w:textAlignment w:val="auto"/>
      </w:pPr>
    </w:p>
    <w:p w14:paraId="0CE2629C">
      <w:pPr>
        <w:keepNext w:val="0"/>
        <w:keepLines w:val="0"/>
        <w:pageBreakBefore w:val="0"/>
        <w:widowControl w:val="0"/>
        <w:kinsoku/>
        <w:wordWrap/>
        <w:overflowPunct/>
        <w:topLinePunct w:val="0"/>
        <w:autoSpaceDE/>
        <w:autoSpaceDN/>
        <w:bidi w:val="0"/>
        <w:spacing w:line="600" w:lineRule="exact"/>
        <w:textAlignment w:val="auto"/>
      </w:pPr>
    </w:p>
    <w:p w14:paraId="3F27C87D">
      <w:pPr>
        <w:keepNext w:val="0"/>
        <w:keepLines w:val="0"/>
        <w:pageBreakBefore w:val="0"/>
        <w:widowControl w:val="0"/>
        <w:kinsoku/>
        <w:wordWrap/>
        <w:overflowPunct/>
        <w:topLinePunct w:val="0"/>
        <w:autoSpaceDE/>
        <w:autoSpaceDN/>
        <w:bidi w:val="0"/>
        <w:spacing w:line="600" w:lineRule="exact"/>
        <w:textAlignment w:val="auto"/>
      </w:pPr>
    </w:p>
    <w:p w14:paraId="0199CD44">
      <w:pPr>
        <w:keepNext w:val="0"/>
        <w:keepLines w:val="0"/>
        <w:pageBreakBefore w:val="0"/>
        <w:widowControl w:val="0"/>
        <w:kinsoku/>
        <w:wordWrap/>
        <w:overflowPunct/>
        <w:topLinePunct w:val="0"/>
        <w:autoSpaceDE/>
        <w:autoSpaceDN/>
        <w:bidi w:val="0"/>
        <w:spacing w:line="600" w:lineRule="exact"/>
        <w:textAlignment w:val="auto"/>
      </w:pPr>
    </w:p>
    <w:p w14:paraId="444136B1">
      <w:pPr>
        <w:keepNext w:val="0"/>
        <w:keepLines w:val="0"/>
        <w:pageBreakBefore w:val="0"/>
        <w:widowControl w:val="0"/>
        <w:kinsoku/>
        <w:wordWrap/>
        <w:overflowPunct/>
        <w:topLinePunct w:val="0"/>
        <w:autoSpaceDE/>
        <w:autoSpaceDN/>
        <w:bidi w:val="0"/>
        <w:spacing w:line="600" w:lineRule="exact"/>
        <w:textAlignment w:val="auto"/>
      </w:pPr>
    </w:p>
    <w:p w14:paraId="075BEEA6">
      <w:pPr>
        <w:keepNext w:val="0"/>
        <w:keepLines w:val="0"/>
        <w:pageBreakBefore w:val="0"/>
        <w:widowControl w:val="0"/>
        <w:kinsoku/>
        <w:wordWrap/>
        <w:overflowPunct/>
        <w:topLinePunct w:val="0"/>
        <w:autoSpaceDE/>
        <w:autoSpaceDN/>
        <w:bidi w:val="0"/>
        <w:spacing w:line="600" w:lineRule="exact"/>
        <w:textAlignment w:val="auto"/>
      </w:pPr>
    </w:p>
    <w:p w14:paraId="54B64A20">
      <w:pPr>
        <w:keepNext w:val="0"/>
        <w:keepLines w:val="0"/>
        <w:pageBreakBefore w:val="0"/>
        <w:widowControl w:val="0"/>
        <w:kinsoku/>
        <w:wordWrap/>
        <w:overflowPunct/>
        <w:topLinePunct w:val="0"/>
        <w:autoSpaceDE/>
        <w:autoSpaceDN/>
        <w:bidi w:val="0"/>
        <w:spacing w:line="600" w:lineRule="exact"/>
        <w:textAlignment w:val="auto"/>
      </w:pPr>
    </w:p>
    <w:p w14:paraId="40395649">
      <w:pPr>
        <w:keepNext w:val="0"/>
        <w:keepLines w:val="0"/>
        <w:pageBreakBefore w:val="0"/>
        <w:widowControl w:val="0"/>
        <w:tabs>
          <w:tab w:val="left" w:pos="5060"/>
        </w:tabs>
        <w:kinsoku/>
        <w:wordWrap/>
        <w:overflowPunct/>
        <w:topLinePunct w:val="0"/>
        <w:autoSpaceDE/>
        <w:autoSpaceDN/>
        <w:bidi w:val="0"/>
        <w:spacing w:line="600" w:lineRule="exact"/>
        <w:textAlignment w:val="auto"/>
      </w:pPr>
      <w:r>
        <w:tab/>
      </w:r>
    </w:p>
    <w:tbl>
      <w:tblPr>
        <w:tblStyle w:val="4"/>
        <w:tblpPr w:leftFromText="180" w:rightFromText="180" w:vertAnchor="text" w:horzAnchor="margin" w:tblpXSpec="center" w:tblpY="2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4FA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482F79B5">
            <w:pPr>
              <w:keepNext w:val="0"/>
              <w:keepLines w:val="0"/>
              <w:pageBreakBefore w:val="0"/>
              <w:widowControl w:val="0"/>
              <w:kinsoku/>
              <w:wordWrap/>
              <w:overflowPunct/>
              <w:topLinePunct w:val="0"/>
              <w:autoSpaceDE/>
              <w:autoSpaceDN/>
              <w:bidi w:val="0"/>
              <w:spacing w:line="600" w:lineRule="exact"/>
              <w:ind w:right="640"/>
              <w:jc w:val="left"/>
              <w:textAlignment w:val="auto"/>
              <w:rPr>
                <w:rFonts w:ascii="仿宋_GB2312" w:hAnsi="宋体" w:eastAsia="仿宋_GB2312" w:cs="宋体"/>
                <w:sz w:val="28"/>
                <w:szCs w:val="28"/>
              </w:rPr>
            </w:pPr>
            <w:r>
              <w:rPr>
                <w:rFonts w:hint="eastAsia" w:ascii="仿宋_GB2312" w:hAnsi="宋体" w:eastAsia="仿宋_GB2312" w:cs="宋体"/>
                <w:sz w:val="28"/>
                <w:szCs w:val="28"/>
              </w:rPr>
              <w:t>抄</w:t>
            </w:r>
            <w:r>
              <w:rPr>
                <w:rFonts w:ascii="仿宋_GB2312" w:hAnsi="宋体" w:eastAsia="仿宋_GB2312" w:cs="宋体"/>
                <w:sz w:val="28"/>
                <w:szCs w:val="28"/>
              </w:rPr>
              <w:t xml:space="preserve"> </w:t>
            </w:r>
            <w:r>
              <w:rPr>
                <w:rFonts w:hint="eastAsia" w:ascii="仿宋_GB2312" w:hAnsi="宋体" w:eastAsia="仿宋_GB2312" w:cs="宋体"/>
                <w:sz w:val="28"/>
                <w:szCs w:val="28"/>
              </w:rPr>
              <w:t>送：县政协提案与文史办、县政府督查室。</w:t>
            </w:r>
          </w:p>
        </w:tc>
      </w:tr>
      <w:tr w14:paraId="46FC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14:paraId="22DC9147">
            <w:pPr>
              <w:keepNext w:val="0"/>
              <w:keepLines w:val="0"/>
              <w:pageBreakBefore w:val="0"/>
              <w:widowControl w:val="0"/>
              <w:kinsoku/>
              <w:wordWrap/>
              <w:overflowPunct/>
              <w:topLinePunct w:val="0"/>
              <w:autoSpaceDE/>
              <w:autoSpaceDN/>
              <w:bidi w:val="0"/>
              <w:spacing w:line="600" w:lineRule="exact"/>
              <w:jc w:val="left"/>
              <w:textAlignment w:val="auto"/>
              <w:rPr>
                <w:rFonts w:ascii="仿宋_GB2312"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8493125</wp:posOffset>
                      </wp:positionV>
                      <wp:extent cx="574357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5743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35pt;margin-top:668.75pt;height:0pt;width:452.25pt;z-index:251660288;mso-width-relative:page;mso-height-relative:page;" filled="f" stroked="t" coordsize="21600,21600" o:gfxdata="UEsDBAoAAAAAAIdO4kAAAAAAAAAAAAAAAAAEAAAAZHJzL1BLAwQUAAAACACHTuJAZM1jntYAAAAK&#10;AQAADwAAAGRycy9kb3ducmV2LnhtbE2PzU7DMBCE70h9B2uRuCBqJ1UoDXGqCokDx/5IXN14SQLx&#10;OoqdpvTp2R4QHHdmNPtNsT67TpxwCK0nDclcgUCqvG2p1nDYvz48gQjRkDWdJ9TwjQHW5eymMLn1&#10;E23xtIu14BIKudHQxNjnUoaqQWfC3PdI7H34wZnI51BLO5iJy10nU6UepTMt8YfG9PjSYPW1G50G&#10;DGOWqM3K1Ye3y3T/nl4+p36v9d1top5BRDzHvzBc8RkdSmY6+pFsEJ2GJedYXSyWGQj2VypLQRx/&#10;JVkW8v+E8gdQSwMEFAAAAAgAh07iQL5Dsxz0AQAA4wMAAA4AAABkcnMvZTJvRG9jLnhtbK1TS44T&#10;MRDdI3EHy3vSSSAMtNKZRcKwQRAJOEDFdndb8k8uTz47dogzsGPJHZjbjAS3oOzOZGDYZEEv3GVX&#10;1at6z+X55d4atlURtXcNn4zGnCknvNSua/jHD1dPXnCGCZwE451q+EEhv1w8fjTfhVpNfe+NVJER&#10;iMN6FxrepxTqqkLRKws48kE5crY+Wki0jV0lI+wI3ZpqOh4/r3Y+yhC9UIh0uhqc/IgYzwH0bauF&#10;WnlxbZVLA2pUBhJRwl4H5IvSbdsqkd61LarETMOJaSorFSF7k9dqMYe6ixB6LY4twDktPOBkQTsq&#10;eoJaQQJ2HfU/UFaL6NG3aSS8rQYiRRFiMRk/0OZ9D0EVLiQ1hpPo+P9gxdvtOjItaRI4c2Dpwn9+&#10;/v7r05fbrze3P76xaVZoF7CmwKVbx+MOwzpmuvs22vwnImxfVD2cVFX7xAQdzi6ePZ1dzDgTd77q&#10;PjFETK+VtywbDccUQXd9Wnrn6O58nBRVYfsGE5WmxLuEXNU4tmv4y9k0gwPNYkszQKYNxAddV3LR&#10;Gy2vtDE5A2O3WZrItpDnoXyZIOH+FZaLrAD7Ia64hknpFchXTrJ0CKSUowfCcwtWSc6MoveULQKE&#10;OoE250RSaeOog6zxoGq2Nl4eitjlnO6+9Hic0zxcf+5L9v3b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1jntYAAAAKAQAADwAAAAAAAAABACAAAAAiAAAAZHJzL2Rvd25yZXYueG1sUEsBAhQA&#10;FAAAAAgAh07iQL5Dsxz0AQAA4wMAAA4AAAAAAAAAAQAgAAAAJQEAAGRycy9lMm9Eb2MueG1sUEsF&#10;BgAAAAAGAAYAWQEAAIsFAAAAAA==&#10;">
                      <v:fill on="f" focussize="0,0"/>
                      <v:stroke color="#000000" joinstyle="round"/>
                      <v:imagedata o:title=""/>
                      <o:lock v:ext="edit" aspectratio="f"/>
                    </v:shape>
                  </w:pict>
                </mc:Fallback>
              </mc:AlternateContent>
            </w:r>
            <w:r>
              <w:rPr>
                <w:rFonts w:hint="eastAsia" w:ascii="仿宋_GB2312" w:hAnsi="宋体" w:eastAsia="仿宋_GB2312" w:cs="宋体"/>
                <w:sz w:val="28"/>
                <w:szCs w:val="28"/>
              </w:rPr>
              <w:t>德化县文化体育和旅游局办公室</w:t>
            </w:r>
            <w:r>
              <w:rPr>
                <w:rFonts w:ascii="仿宋_GB2312" w:hAnsi="宋体" w:eastAsia="仿宋_GB2312" w:cs="宋体"/>
                <w:sz w:val="28"/>
                <w:szCs w:val="28"/>
              </w:rPr>
              <w:t xml:space="preserve">               202</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年</w:t>
            </w:r>
            <w:r>
              <w:rPr>
                <w:rFonts w:ascii="仿宋_GB2312" w:hAnsi="宋体" w:eastAsia="仿宋_GB2312" w:cs="宋体"/>
                <w:sz w:val="28"/>
                <w:szCs w:val="28"/>
              </w:rPr>
              <w:t>7</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31</w:t>
            </w:r>
            <w:r>
              <w:rPr>
                <w:rFonts w:hint="eastAsia" w:ascii="仿宋_GB2312" w:hAnsi="宋体" w:eastAsia="仿宋_GB2312" w:cs="宋体"/>
                <w:sz w:val="28"/>
                <w:szCs w:val="28"/>
              </w:rPr>
              <w:t>日印发</w:t>
            </w:r>
          </w:p>
        </w:tc>
      </w:tr>
    </w:tbl>
    <w:p w14:paraId="2009F7A5">
      <w:pPr>
        <w:keepNext w:val="0"/>
        <w:keepLines w:val="0"/>
        <w:pageBreakBefore w:val="0"/>
        <w:widowControl w:val="0"/>
        <w:kinsoku/>
        <w:wordWrap/>
        <w:overflowPunct/>
        <w:topLinePunct w:val="0"/>
        <w:autoSpaceDE/>
        <w:autoSpaceDN/>
        <w:bidi w:val="0"/>
        <w:spacing w:line="600" w:lineRule="exact"/>
        <w:textAlignment w:val="auto"/>
      </w:pPr>
    </w:p>
    <w:sectPr>
      <w:footerReference r:id="rId3" w:type="default"/>
      <w:footerReference r:id="rId4" w:type="even"/>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16E2">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05A8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67805A8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7E5C38F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0DD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8B710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98B710F">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6F017F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YzdiNzUwYzhkM2IwZDEwMDhjYmY3MDg1YmExYjkifQ=="/>
  </w:docVars>
  <w:rsids>
    <w:rsidRoot w:val="00AD6061"/>
    <w:rsid w:val="000400B4"/>
    <w:rsid w:val="00047EF1"/>
    <w:rsid w:val="0005225E"/>
    <w:rsid w:val="0005732D"/>
    <w:rsid w:val="000768DC"/>
    <w:rsid w:val="00082AB8"/>
    <w:rsid w:val="0008410C"/>
    <w:rsid w:val="000B1C9E"/>
    <w:rsid w:val="000F1D31"/>
    <w:rsid w:val="000F7DAD"/>
    <w:rsid w:val="00144CB8"/>
    <w:rsid w:val="00265DC0"/>
    <w:rsid w:val="00276E9A"/>
    <w:rsid w:val="0035750B"/>
    <w:rsid w:val="003741FE"/>
    <w:rsid w:val="003C5DA0"/>
    <w:rsid w:val="0044373D"/>
    <w:rsid w:val="004C3A51"/>
    <w:rsid w:val="00501AB0"/>
    <w:rsid w:val="005176F1"/>
    <w:rsid w:val="00542B50"/>
    <w:rsid w:val="00546A4B"/>
    <w:rsid w:val="00562F3A"/>
    <w:rsid w:val="00593BF4"/>
    <w:rsid w:val="005F6780"/>
    <w:rsid w:val="00616E02"/>
    <w:rsid w:val="006D4516"/>
    <w:rsid w:val="006D7C46"/>
    <w:rsid w:val="00704D1C"/>
    <w:rsid w:val="00750817"/>
    <w:rsid w:val="0075511E"/>
    <w:rsid w:val="008111BF"/>
    <w:rsid w:val="0081676F"/>
    <w:rsid w:val="008D4853"/>
    <w:rsid w:val="008F5709"/>
    <w:rsid w:val="009417CD"/>
    <w:rsid w:val="009620AA"/>
    <w:rsid w:val="009660EB"/>
    <w:rsid w:val="0097130A"/>
    <w:rsid w:val="0097439E"/>
    <w:rsid w:val="00976572"/>
    <w:rsid w:val="00980015"/>
    <w:rsid w:val="009A453C"/>
    <w:rsid w:val="009F1696"/>
    <w:rsid w:val="009F50FC"/>
    <w:rsid w:val="00A36F14"/>
    <w:rsid w:val="00A626A0"/>
    <w:rsid w:val="00A95E93"/>
    <w:rsid w:val="00AB7A36"/>
    <w:rsid w:val="00AC0F72"/>
    <w:rsid w:val="00AD6061"/>
    <w:rsid w:val="00AE12E2"/>
    <w:rsid w:val="00B71E8C"/>
    <w:rsid w:val="00B87171"/>
    <w:rsid w:val="00BB4946"/>
    <w:rsid w:val="00BC47F6"/>
    <w:rsid w:val="00C47776"/>
    <w:rsid w:val="00C51A27"/>
    <w:rsid w:val="00CE5A9F"/>
    <w:rsid w:val="00D0035F"/>
    <w:rsid w:val="00D6620C"/>
    <w:rsid w:val="00D94705"/>
    <w:rsid w:val="00DA7EE2"/>
    <w:rsid w:val="00DE31CA"/>
    <w:rsid w:val="00E407B3"/>
    <w:rsid w:val="00E42BD9"/>
    <w:rsid w:val="00E45D38"/>
    <w:rsid w:val="00E6033F"/>
    <w:rsid w:val="00E630BD"/>
    <w:rsid w:val="00ED7502"/>
    <w:rsid w:val="00F00127"/>
    <w:rsid w:val="00F06626"/>
    <w:rsid w:val="00F078D6"/>
    <w:rsid w:val="00F14F23"/>
    <w:rsid w:val="00F26DD4"/>
    <w:rsid w:val="00F64CB8"/>
    <w:rsid w:val="00FA5EFD"/>
    <w:rsid w:val="022E6257"/>
    <w:rsid w:val="07633512"/>
    <w:rsid w:val="07B12488"/>
    <w:rsid w:val="107272DB"/>
    <w:rsid w:val="10BA339F"/>
    <w:rsid w:val="195A572B"/>
    <w:rsid w:val="1BF27E9D"/>
    <w:rsid w:val="20A36232"/>
    <w:rsid w:val="27233900"/>
    <w:rsid w:val="29E90B31"/>
    <w:rsid w:val="2AEC1AFB"/>
    <w:rsid w:val="30DF67EA"/>
    <w:rsid w:val="33852D57"/>
    <w:rsid w:val="3A756733"/>
    <w:rsid w:val="3B6E0E96"/>
    <w:rsid w:val="3F397A0D"/>
    <w:rsid w:val="43721CB3"/>
    <w:rsid w:val="43F42155"/>
    <w:rsid w:val="46AB1BB4"/>
    <w:rsid w:val="46E91D19"/>
    <w:rsid w:val="49C36851"/>
    <w:rsid w:val="49DB4515"/>
    <w:rsid w:val="4E7520E4"/>
    <w:rsid w:val="55324BCE"/>
    <w:rsid w:val="55CF47D0"/>
    <w:rsid w:val="57373185"/>
    <w:rsid w:val="57875362"/>
    <w:rsid w:val="57B36157"/>
    <w:rsid w:val="58694A68"/>
    <w:rsid w:val="59254E33"/>
    <w:rsid w:val="5B921B48"/>
    <w:rsid w:val="5BB029AE"/>
    <w:rsid w:val="5CF60894"/>
    <w:rsid w:val="5D8C1BA5"/>
    <w:rsid w:val="5EAE7678"/>
    <w:rsid w:val="62410803"/>
    <w:rsid w:val="62D82F16"/>
    <w:rsid w:val="666B40A1"/>
    <w:rsid w:val="6ED72FAB"/>
    <w:rsid w:val="74D8759C"/>
    <w:rsid w:val="7AAF2356"/>
    <w:rsid w:val="7ADB314B"/>
    <w:rsid w:val="7CD04806"/>
    <w:rsid w:val="7F8A31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qFormat/>
    <w:locked/>
    <w:uiPriority w:val="99"/>
    <w:rPr>
      <w:rFonts w:cs="Times New Roman"/>
      <w:sz w:val="18"/>
      <w:szCs w:val="18"/>
    </w:rPr>
  </w:style>
  <w:style w:type="character" w:customStyle="1" w:styleId="9">
    <w:name w:val="NormalCharacter"/>
    <w:semiHidden/>
    <w:qFormat/>
    <w:uiPriority w:val="99"/>
    <w:rPr>
      <w:kern w:val="2"/>
      <w:sz w:val="22"/>
      <w:lang w:val="en-US" w:eastAsia="zh-CN"/>
    </w:rPr>
  </w:style>
  <w:style w:type="character" w:customStyle="1" w:styleId="10">
    <w:name w:val="ref"/>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884</Words>
  <Characters>911</Characters>
  <Lines>0</Lines>
  <Paragraphs>0</Paragraphs>
  <TotalTime>2</TotalTime>
  <ScaleCrop>false</ScaleCrop>
  <LinksUpToDate>false</LinksUpToDate>
  <CharactersWithSpaces>945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2021-07-19T08:13:00Z</dcterms:created>
  <dc:creator>陈 一听</dc:creator>
  <cp:lastModifiedBy>溜溜球</cp:lastModifiedBy>
  <cp:lastPrinted>2021-07-20T01:10:00Z</cp:lastPrinted>
  <dcterms:modified xsi:type="dcterms:W3CDTF">2024-08-01T02:42:38Z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95B6FC8512314BE995C8740C502444A1_13</vt:lpwstr>
  </property>
</Properties>
</file>