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26F2A">
      <w:pPr>
        <w:keepNext w:val="0"/>
        <w:keepLines w:val="0"/>
        <w:pageBreakBefore w:val="0"/>
        <w:widowControl w:val="0"/>
        <w:kinsoku/>
        <w:wordWrap/>
        <w:overflowPunct/>
        <w:topLinePunct w:val="0"/>
        <w:autoSpaceDE/>
        <w:autoSpaceDN/>
        <w:bidi w:val="0"/>
        <w:adjustRightInd/>
        <w:snapToGrid/>
        <w:spacing w:line="120" w:lineRule="exact"/>
        <w:jc w:val="center"/>
        <w:textAlignment w:val="auto"/>
        <w:rPr>
          <w:szCs w:val="32"/>
        </w:rPr>
      </w:pPr>
    </w:p>
    <w:p w14:paraId="06E7B33A">
      <w:pPr>
        <w:keepNext w:val="0"/>
        <w:keepLines w:val="0"/>
        <w:pageBreakBefore w:val="0"/>
        <w:widowControl w:val="0"/>
        <w:kinsoku/>
        <w:wordWrap/>
        <w:overflowPunct/>
        <w:topLinePunct w:val="0"/>
        <w:autoSpaceDE/>
        <w:autoSpaceDN/>
        <w:bidi w:val="0"/>
        <w:adjustRightInd/>
        <w:snapToGrid/>
        <w:spacing w:line="120" w:lineRule="exact"/>
        <w:jc w:val="center"/>
        <w:textAlignment w:val="auto"/>
        <w:rPr>
          <w:szCs w:val="32"/>
        </w:rPr>
      </w:pPr>
    </w:p>
    <w:p w14:paraId="581A2BFF">
      <w:pPr>
        <w:jc w:val="center"/>
        <w:rPr>
          <w:szCs w:val="32"/>
        </w:rPr>
      </w:pPr>
    </w:p>
    <w:p w14:paraId="06CBEE18">
      <w:pPr>
        <w:jc w:val="center"/>
        <w:rPr>
          <w:szCs w:val="32"/>
        </w:rPr>
      </w:pPr>
    </w:p>
    <w:p w14:paraId="00B446B3">
      <w:pPr>
        <w:jc w:val="center"/>
        <w:rPr>
          <w:szCs w:val="32"/>
        </w:rPr>
      </w:pPr>
    </w:p>
    <w:p w14:paraId="571B88E9">
      <w:pPr>
        <w:jc w:val="center"/>
        <w:rPr>
          <w:szCs w:val="32"/>
        </w:rPr>
      </w:pPr>
    </w:p>
    <w:p w14:paraId="005D9CD0">
      <w:pPr>
        <w:jc w:val="center"/>
        <w:rPr>
          <w:szCs w:val="32"/>
        </w:rPr>
      </w:pPr>
    </w:p>
    <w:p w14:paraId="45F338CB">
      <w:pPr>
        <w:jc w:val="center"/>
        <w:rPr>
          <w:szCs w:val="32"/>
        </w:rPr>
      </w:pPr>
    </w:p>
    <w:p w14:paraId="36464FE0">
      <w:pPr>
        <w:jc w:val="center"/>
        <w:rPr>
          <w:szCs w:val="32"/>
        </w:rPr>
      </w:pPr>
    </w:p>
    <w:p w14:paraId="06F8A65C">
      <w:pPr>
        <w:jc w:val="center"/>
        <w:rPr>
          <w:szCs w:val="32"/>
        </w:rPr>
      </w:pPr>
    </w:p>
    <w:p w14:paraId="5FCA6438">
      <w:pPr>
        <w:jc w:val="center"/>
        <w:rPr>
          <w:szCs w:val="32"/>
        </w:rPr>
      </w:pPr>
    </w:p>
    <w:p w14:paraId="20B07D60">
      <w:pPr>
        <w:jc w:val="center"/>
        <w:rPr>
          <w:rFonts w:hint="eastAsia"/>
          <w:szCs w:val="32"/>
        </w:rPr>
      </w:pPr>
    </w:p>
    <w:p w14:paraId="0CE6A0C8">
      <w:pPr>
        <w:jc w:val="center"/>
        <w:rPr>
          <w:rFonts w:hint="eastAsia"/>
          <w:szCs w:val="32"/>
        </w:rPr>
      </w:pPr>
    </w:p>
    <w:p w14:paraId="29543B01">
      <w:pPr>
        <w:jc w:val="center"/>
        <w:rPr>
          <w:rFonts w:ascii="仿宋_GB2312" w:eastAsia="仿宋_GB2312"/>
          <w:sz w:val="32"/>
        </w:rPr>
      </w:pPr>
      <w:bookmarkStart w:id="0" w:name="_GoBack"/>
      <w:r>
        <w:rPr>
          <w:rFonts w:hint="eastAsia" w:ascii="仿宋_GB2312" w:eastAsia="仿宋_GB2312"/>
          <w:sz w:val="32"/>
        </w:rPr>
        <w:t>德文旅函〔202</w:t>
      </w:r>
      <w:r>
        <w:rPr>
          <w:rFonts w:hint="eastAsia" w:ascii="仿宋_GB2312" w:eastAsia="仿宋_GB2312"/>
          <w:sz w:val="32"/>
          <w:lang w:val="en-US" w:eastAsia="zh-CN"/>
        </w:rPr>
        <w:t>4</w:t>
      </w:r>
      <w:r>
        <w:rPr>
          <w:rFonts w:hint="eastAsia" w:ascii="仿宋_GB2312" w:eastAsia="仿宋_GB2312"/>
          <w:sz w:val="32"/>
        </w:rPr>
        <w:t>〕</w:t>
      </w:r>
      <w:r>
        <w:rPr>
          <w:rFonts w:hint="eastAsia" w:ascii="仿宋_GB2312" w:eastAsia="仿宋_GB2312"/>
          <w:sz w:val="32"/>
          <w:lang w:val="en-US" w:eastAsia="zh-CN"/>
        </w:rPr>
        <w:t>29</w:t>
      </w:r>
      <w:r>
        <w:rPr>
          <w:rFonts w:hint="eastAsia" w:ascii="仿宋_GB2312" w:eastAsia="仿宋_GB2312"/>
          <w:sz w:val="32"/>
        </w:rPr>
        <w:t>号</w:t>
      </w:r>
      <w:bookmarkEnd w:id="0"/>
    </w:p>
    <w:p w14:paraId="3F2575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b/>
          <w:bCs/>
          <w:sz w:val="10"/>
          <w:szCs w:val="10"/>
        </w:rPr>
      </w:pPr>
    </w:p>
    <w:p w14:paraId="705F94C8">
      <w:pPr>
        <w:keepNext w:val="0"/>
        <w:keepLines w:val="0"/>
        <w:pageBreakBefore w:val="0"/>
        <w:widowControl w:val="0"/>
        <w:kinsoku/>
        <w:wordWrap/>
        <w:overflowPunct/>
        <w:topLinePunct w:val="0"/>
        <w:autoSpaceDE/>
        <w:autoSpaceDN/>
        <w:bidi w:val="0"/>
        <w:adjustRightInd/>
        <w:snapToGrid/>
        <w:spacing w:line="570" w:lineRule="exact"/>
        <w:ind w:right="150"/>
        <w:jc w:val="right"/>
        <w:textAlignment w:val="auto"/>
        <w:rPr>
          <w:rFonts w:hint="eastAsia" w:ascii="楷体_GB2312" w:hAnsi="宋体" w:eastAsia="楷体_GB2312"/>
          <w:b/>
          <w:bCs/>
          <w:sz w:val="32"/>
          <w:szCs w:val="32"/>
        </w:rPr>
      </w:pPr>
      <w:r>
        <w:rPr>
          <w:rFonts w:hint="eastAsia" w:ascii="楷体_GB2312" w:hAnsi="宋体" w:eastAsia="楷体_GB2312"/>
          <w:bCs/>
          <w:sz w:val="32"/>
          <w:szCs w:val="32"/>
        </w:rPr>
        <w:t>答复类型：</w:t>
      </w:r>
      <w:r>
        <w:rPr>
          <w:rFonts w:hint="eastAsia" w:ascii="楷体_GB2312" w:hAnsi="宋体" w:eastAsia="楷体_GB2312"/>
          <w:b/>
          <w:bCs/>
          <w:sz w:val="32"/>
          <w:szCs w:val="32"/>
        </w:rPr>
        <w:t>B</w:t>
      </w:r>
    </w:p>
    <w:p w14:paraId="03F19963">
      <w:pPr>
        <w:adjustRightInd w:val="0"/>
        <w:snapToGrid w:val="0"/>
        <w:spacing w:line="520" w:lineRule="exact"/>
        <w:jc w:val="right"/>
        <w:rPr>
          <w:rFonts w:hint="eastAsia" w:ascii="仿宋_GB2312" w:eastAsia="仿宋_GB2312"/>
          <w:color w:val="auto"/>
          <w:sz w:val="32"/>
          <w:szCs w:val="32"/>
        </w:rPr>
      </w:pPr>
    </w:p>
    <w:p w14:paraId="679849F6">
      <w:pPr>
        <w:spacing w:line="54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color w:val="000000"/>
          <w:sz w:val="44"/>
          <w:szCs w:val="44"/>
        </w:rPr>
        <w:t>县政协十一届</w:t>
      </w:r>
      <w:r>
        <w:rPr>
          <w:rFonts w:hint="eastAsia" w:ascii="方正小标宋简体" w:hAnsi="方正小标宋简体" w:eastAsia="方正小标宋简体" w:cs="方正小标宋简体"/>
          <w:bCs/>
          <w:color w:val="000000"/>
          <w:sz w:val="44"/>
          <w:szCs w:val="44"/>
          <w:lang w:eastAsia="zh-CN"/>
        </w:rPr>
        <w:t>三</w:t>
      </w:r>
      <w:r>
        <w:rPr>
          <w:rFonts w:hint="eastAsia" w:ascii="方正小标宋简体" w:hAnsi="方正小标宋简体" w:eastAsia="方正小标宋简体" w:cs="方正小标宋简体"/>
          <w:bCs/>
          <w:color w:val="000000"/>
          <w:sz w:val="44"/>
          <w:szCs w:val="44"/>
        </w:rPr>
        <w:t>次会议</w:t>
      </w:r>
    </w:p>
    <w:p w14:paraId="3C099195">
      <w:pPr>
        <w:spacing w:line="5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第2</w:t>
      </w:r>
      <w:r>
        <w:rPr>
          <w:rFonts w:hint="eastAsia" w:ascii="方正小标宋简体" w:hAnsi="方正小标宋简体" w:eastAsia="方正小标宋简体" w:cs="方正小标宋简体"/>
          <w:bCs/>
          <w:sz w:val="44"/>
          <w:szCs w:val="44"/>
          <w:lang w:val="en-US" w:eastAsia="zh-CN"/>
        </w:rPr>
        <w:t>4096</w:t>
      </w:r>
      <w:r>
        <w:rPr>
          <w:rFonts w:hint="eastAsia" w:ascii="方正小标宋简体" w:hAnsi="方正小标宋简体" w:eastAsia="方正小标宋简体" w:cs="方正小标宋简体"/>
          <w:bCs/>
          <w:sz w:val="44"/>
          <w:szCs w:val="44"/>
        </w:rPr>
        <w:t>号提案的答复</w:t>
      </w:r>
    </w:p>
    <w:p w14:paraId="377EEE6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p>
    <w:p w14:paraId="419ADC65">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赖永建</w:t>
      </w:r>
      <w:r>
        <w:rPr>
          <w:rFonts w:hint="eastAsia" w:ascii="仿宋_GB2312" w:hAnsi="仿宋_GB2312" w:eastAsia="仿宋_GB2312" w:cs="仿宋_GB2312"/>
          <w:color w:val="auto"/>
          <w:sz w:val="32"/>
          <w:szCs w:val="32"/>
        </w:rPr>
        <w:t>委员：</w:t>
      </w:r>
    </w:p>
    <w:p w14:paraId="7B4C0C1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您提出的《关于</w:t>
      </w:r>
      <w:r>
        <w:rPr>
          <w:rFonts w:hint="eastAsia" w:ascii="仿宋_GB2312" w:hAnsi="仿宋_GB2312" w:eastAsia="仿宋_GB2312" w:cs="仿宋_GB2312"/>
          <w:color w:val="auto"/>
          <w:sz w:val="32"/>
          <w:szCs w:val="32"/>
          <w:lang w:eastAsia="zh-CN"/>
        </w:rPr>
        <w:t>加快挖掘陶瓷业非文化遗产项目</w:t>
      </w:r>
      <w:r>
        <w:rPr>
          <w:rFonts w:hint="eastAsia" w:ascii="仿宋_GB2312" w:hAnsi="仿宋_GB2312" w:eastAsia="仿宋_GB2312" w:cs="仿宋_GB2312"/>
          <w:color w:val="auto"/>
          <w:sz w:val="32"/>
          <w:szCs w:val="32"/>
        </w:rPr>
        <w:t>的建议》已收悉，</w:t>
      </w:r>
      <w:r>
        <w:rPr>
          <w:rFonts w:hint="eastAsia" w:ascii="仿宋_GB2312" w:hAnsi="仿宋_GB2312" w:eastAsia="仿宋_GB2312" w:cs="仿宋_GB2312"/>
          <w:color w:val="auto"/>
          <w:sz w:val="32"/>
          <w:szCs w:val="32"/>
          <w:lang w:eastAsia="zh-CN"/>
        </w:rPr>
        <w:t>现结合我局工作，</w:t>
      </w:r>
      <w:r>
        <w:rPr>
          <w:rFonts w:hint="eastAsia" w:ascii="仿宋_GB2312" w:hAnsi="仿宋_GB2312" w:eastAsia="仿宋_GB2312" w:cs="仿宋_GB2312"/>
          <w:color w:val="auto"/>
          <w:sz w:val="32"/>
          <w:szCs w:val="32"/>
        </w:rPr>
        <w:t>将办理情况</w:t>
      </w:r>
      <w:r>
        <w:rPr>
          <w:rFonts w:hint="eastAsia" w:ascii="仿宋_GB2312" w:hAnsi="仿宋_GB2312" w:eastAsia="仿宋_GB2312" w:cs="仿宋_GB2312"/>
          <w:color w:val="auto"/>
          <w:sz w:val="32"/>
          <w:szCs w:val="32"/>
          <w:lang w:eastAsia="zh-CN"/>
        </w:rPr>
        <w:t>函</w:t>
      </w:r>
      <w:r>
        <w:rPr>
          <w:rFonts w:hint="eastAsia" w:ascii="仿宋_GB2312" w:hAnsi="仿宋_GB2312" w:eastAsia="仿宋_GB2312" w:cs="仿宋_GB2312"/>
          <w:color w:val="auto"/>
          <w:sz w:val="32"/>
          <w:szCs w:val="32"/>
        </w:rPr>
        <w:t>复如下：</w:t>
      </w:r>
    </w:p>
    <w:p w14:paraId="6C5334C3">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楷体_GB2312" w:eastAsia="仿宋_GB2312" w:cs="楷体_GB2312"/>
          <w:sz w:val="32"/>
          <w:szCs w:val="32"/>
          <w:lang w:eastAsia="zh-CN"/>
        </w:rPr>
      </w:pPr>
      <w:r>
        <w:rPr>
          <w:rFonts w:hint="eastAsia" w:ascii="仿宋_GB2312" w:hAnsi="仿宋_GB2312" w:eastAsia="仿宋_GB2312" w:cs="仿宋_GB2312"/>
          <w:color w:val="auto"/>
          <w:sz w:val="32"/>
          <w:szCs w:val="32"/>
          <w:lang w:eastAsia="zh-CN"/>
        </w:rPr>
        <w:t>陶瓷是中华文明的重要名片，是我国优秀传统文化的杰出代表。2006年5月，德化瓷烧制技艺经国务院批准列入第一批国家级非物质文化遗产名录。2021年7月，德化窑址（屈斗宫窑址、尾林-内坂窑址）成功列入世界文化遗产，成为首批瓷窑类的世界文化遗产。近年来，德化县深挖遗产底蕴，通过一系列措施强化展示利用，让瓷都文化遗产“活”起来。我局高度重视非</w:t>
      </w:r>
      <w:r>
        <w:rPr>
          <w:rFonts w:hint="eastAsia" w:ascii="仿宋_GB2312" w:hAnsi="楷体_GB2312" w:eastAsia="仿宋_GB2312" w:cs="楷体_GB2312"/>
          <w:sz w:val="32"/>
          <w:szCs w:val="32"/>
          <w:lang w:eastAsia="zh-CN"/>
        </w:rPr>
        <w:t>物质文化遗产的保护利用与传承工作，积极探索德化瓷烧制技艺保护传承的途径和方法。</w:t>
      </w:r>
    </w:p>
    <w:p w14:paraId="51E50799">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楷体_GB2312" w:eastAsia="仿宋_GB2312" w:cs="楷体_GB2312"/>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加大传统非遗项目挖掘保护力度。</w:t>
      </w:r>
      <w:r>
        <w:rPr>
          <w:rFonts w:hint="eastAsia" w:ascii="仿宋_GB2312" w:hAnsi="楷体_GB2312" w:eastAsia="仿宋_GB2312" w:cs="楷体_GB2312"/>
          <w:sz w:val="32"/>
          <w:szCs w:val="32"/>
          <w:lang w:eastAsia="zh-CN"/>
        </w:rPr>
        <w:t>完善各级代表性项目和代表性传承人的认定与管理制度，每两年组织开展一次县级非遗项目评选，2023年开展第四批县级非遗项目评选，经项目申报、材料初审、现场核验、专家评审、公示等环节，新增县级非遗项目14项，其中有</w:t>
      </w:r>
      <w:r>
        <w:rPr>
          <w:rFonts w:hint="eastAsia" w:ascii="仿宋_GB2312" w:hAnsi="楷体_GB2312" w:eastAsia="仿宋_GB2312" w:cs="楷体_GB2312"/>
          <w:sz w:val="32"/>
          <w:szCs w:val="32"/>
          <w:lang w:val="en-US" w:eastAsia="zh-CN"/>
        </w:rPr>
        <w:t>2</w:t>
      </w:r>
      <w:r>
        <w:rPr>
          <w:rFonts w:hint="eastAsia" w:ascii="仿宋_GB2312" w:hAnsi="楷体_GB2312" w:eastAsia="仿宋_GB2312" w:cs="楷体_GB2312"/>
          <w:sz w:val="32"/>
          <w:szCs w:val="32"/>
          <w:lang w:eastAsia="zh-CN"/>
        </w:rPr>
        <w:t>项陶瓷类非遗项目，瓷花捏塑技艺和青花绘画技艺；开展第五批县级非遗传承人评选认定，新增县级非遗传承人69人，其中德化瓷烧制技艺传承人</w:t>
      </w:r>
      <w:r>
        <w:rPr>
          <w:rFonts w:hint="eastAsia" w:ascii="仿宋_GB2312" w:hAnsi="楷体_GB2312" w:eastAsia="仿宋_GB2312" w:cs="楷体_GB2312"/>
          <w:sz w:val="32"/>
          <w:szCs w:val="32"/>
          <w:lang w:val="en-US" w:eastAsia="zh-CN"/>
        </w:rPr>
        <w:t>37人、瓷花捏塑技艺传承人4人、青花绘画技艺传承人3人</w:t>
      </w:r>
      <w:r>
        <w:rPr>
          <w:rFonts w:hint="eastAsia" w:ascii="仿宋_GB2312" w:hAnsi="楷体_GB2312" w:eastAsia="仿宋_GB2312" w:cs="楷体_GB2312"/>
          <w:sz w:val="32"/>
          <w:szCs w:val="32"/>
          <w:lang w:eastAsia="zh-CN"/>
        </w:rPr>
        <w:t>，</w:t>
      </w:r>
      <w:r>
        <w:rPr>
          <w:rFonts w:hint="eastAsia" w:ascii="仿宋_GB2312" w:hAnsi="仿宋_GB2312" w:eastAsia="仿宋_GB2312" w:cs="仿宋_GB2312"/>
          <w:sz w:val="32"/>
          <w:szCs w:val="32"/>
          <w:lang w:val="en-US" w:eastAsia="zh-CN"/>
        </w:rPr>
        <w:t>实现陶瓷类技艺保护传承新突破。2024</w:t>
      </w:r>
      <w:r>
        <w:rPr>
          <w:rFonts w:hint="eastAsia" w:ascii="仿宋_GB2312" w:hAnsi="楷体_GB2312" w:eastAsia="仿宋_GB2312" w:cs="楷体_GB2312"/>
          <w:sz w:val="32"/>
          <w:szCs w:val="32"/>
          <w:lang w:val="en-US" w:eastAsia="zh-CN"/>
        </w:rPr>
        <w:t>年7月德化5个项目入选第七批市级非物质文化遗产代表性项目，其中2项为陶瓷类非遗项目：德化瓷烧制技艺（瓷花捏塑技艺）、青花绘画技艺。我局将拓展非遗保护范围，并根据上级工作安排，积极向上推荐申报更高层次的非遗项目</w:t>
      </w:r>
      <w:r>
        <w:rPr>
          <w:rFonts w:hint="eastAsia" w:ascii="仿宋_GB2312" w:hAnsi="楷体_GB2312" w:eastAsia="仿宋_GB2312" w:cs="楷体_GB2312"/>
          <w:sz w:val="32"/>
          <w:szCs w:val="32"/>
          <w:lang w:eastAsia="zh-CN"/>
        </w:rPr>
        <w:t>和非遗传承人，进一步建立起较为完善的非物质文化遗产名录体系。</w:t>
      </w:r>
    </w:p>
    <w:p w14:paraId="202303F3">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楷体_GB2312" w:eastAsia="仿宋_GB2312" w:cs="楷体_GB2312"/>
          <w:sz w:val="32"/>
          <w:szCs w:val="32"/>
          <w:lang w:eastAsia="zh-CN"/>
        </w:rPr>
      </w:pPr>
      <w:r>
        <w:rPr>
          <w:rFonts w:hint="eastAsia" w:ascii="黑体" w:hAnsi="黑体" w:eastAsia="黑体" w:cs="黑体"/>
          <w:sz w:val="32"/>
          <w:szCs w:val="32"/>
          <w:lang w:val="en-US" w:eastAsia="zh-CN"/>
        </w:rPr>
        <w:t>二、积极组织非遗传承人开展活动。</w:t>
      </w:r>
      <w:r>
        <w:rPr>
          <w:rFonts w:hint="eastAsia" w:ascii="仿宋_GB2312" w:hAnsi="楷体_GB2312" w:eastAsia="仿宋_GB2312" w:cs="楷体_GB2312"/>
          <w:sz w:val="32"/>
          <w:szCs w:val="32"/>
          <w:lang w:eastAsia="zh-CN"/>
        </w:rPr>
        <w:t>组织我县德化瓷烧制技艺非遗传承人参加“新春非遗之夜”德化瓷项目（雕塑、捏花）拍摄、寻龙博物“元代瓷器上的龙纹”国博线上培训、第三届双年展、首届茶器具大展等活动，通过陶瓷雕塑、釉下彩绘、陶瓷捏花非遗表演及非遗文创产品展示等，加大非遗传播普及力度；征集德化瓷烧制技艺、瓷花捏塑技艺、青花绘画技艺等非遗传承人参加福建省文旅经济大会、泉州市图书馆“祥龙祈福”非遗大师作品展、晋江市体育中心“海丝泉州国潮文化节”、铜川市“文化和自然遗产日”等非遗宣传展示会场活动作非遗静态展示；组织我县德化瓷烧制技艺非遗项目代表性传承人参加省文旅厅2024年制茶技艺与茶器物设计开发培训班、202</w:t>
      </w:r>
      <w:r>
        <w:rPr>
          <w:rFonts w:hint="eastAsia" w:ascii="仿宋_GB2312" w:hAnsi="楷体_GB2312" w:eastAsia="仿宋_GB2312" w:cs="楷体_GB2312"/>
          <w:sz w:val="32"/>
          <w:szCs w:val="32"/>
          <w:lang w:val="en-US" w:eastAsia="zh-CN"/>
        </w:rPr>
        <w:t>4</w:t>
      </w:r>
      <w:r>
        <w:rPr>
          <w:rFonts w:hint="eastAsia" w:ascii="仿宋_GB2312" w:hAnsi="楷体_GB2312" w:eastAsia="仿宋_GB2312" w:cs="楷体_GB2312"/>
          <w:sz w:val="32"/>
          <w:szCs w:val="32"/>
          <w:lang w:eastAsia="zh-CN"/>
        </w:rPr>
        <w:t>年景德镇手工制瓷技艺传承人研修班培训，提高非遗传承人的传承能力和业务素质，做好非遗的保护和利用，进一步推动我县非遗保护事业高质量发展。通过不断学习和现场展示展演，提升德化县瓷烧制技艺非遗项目的对外知名度。</w:t>
      </w:r>
    </w:p>
    <w:p w14:paraId="4385AFE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楷体_GB2312" w:eastAsia="仿宋_GB2312" w:cs="楷体_GB2312"/>
          <w:sz w:val="32"/>
          <w:szCs w:val="32"/>
          <w:lang w:val="en-US" w:eastAsia="zh-CN"/>
        </w:rPr>
      </w:pPr>
      <w:r>
        <w:rPr>
          <w:rFonts w:hint="eastAsia" w:ascii="黑体" w:hAnsi="黑体" w:eastAsia="黑体" w:cs="黑体"/>
          <w:sz w:val="32"/>
          <w:szCs w:val="32"/>
          <w:lang w:val="en-US" w:eastAsia="zh-CN"/>
        </w:rPr>
        <w:t>三、加强陶瓷文化的宣传和人才培养。</w:t>
      </w:r>
      <w:r>
        <w:rPr>
          <w:rFonts w:hint="eastAsia" w:ascii="仿宋_GB2312" w:hAnsi="楷体_GB2312" w:eastAsia="仿宋_GB2312" w:cs="楷体_GB2312"/>
          <w:sz w:val="32"/>
          <w:szCs w:val="32"/>
          <w:lang w:val="en-US" w:eastAsia="zh-CN"/>
        </w:rPr>
        <w:t>结合相关活动，将瓷花捏塑、青花绘画等传统手工艺类非遗项目请进景区，引导、鼓励将此手工艺制作成旅游纪念品，提升游客参与体验度，扩宽销售渠道，宣传德化县陶瓷传统文化；结合研学，将德化瓷烧制技艺非遗传承人请进校园、课堂进行授课，让学生深切感受陶瓷艺术文化，</w:t>
      </w:r>
      <w:r>
        <w:rPr>
          <w:rFonts w:hint="eastAsia" w:ascii="仿宋_GB2312" w:hAnsi="楷体_GB2312" w:eastAsia="仿宋_GB2312" w:cs="楷体_GB2312"/>
          <w:sz w:val="32"/>
          <w:szCs w:val="32"/>
          <w:lang w:eastAsia="zh-CN"/>
        </w:rPr>
        <w:t>努力培养陶瓷技艺接班人，</w:t>
      </w:r>
      <w:r>
        <w:rPr>
          <w:rFonts w:hint="eastAsia" w:ascii="仿宋_GB2312" w:hAnsi="楷体_GB2312" w:eastAsia="仿宋_GB2312" w:cs="楷体_GB2312"/>
          <w:sz w:val="32"/>
          <w:szCs w:val="32"/>
          <w:lang w:val="en-US" w:eastAsia="zh-CN"/>
        </w:rPr>
        <w:t>加强非遗人才队伍建设，促进陶瓷文化的传承与发展。</w:t>
      </w:r>
    </w:p>
    <w:p w14:paraId="6CA12E4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楷体_GB2312" w:eastAsia="仿宋_GB2312" w:cs="楷体_GB2312"/>
          <w:sz w:val="32"/>
          <w:szCs w:val="32"/>
          <w:lang w:val="en-US" w:eastAsia="zh-CN"/>
        </w:rPr>
        <w:t>下一步，县文旅局将继续</w:t>
      </w:r>
      <w:r>
        <w:rPr>
          <w:rFonts w:hint="eastAsia" w:ascii="仿宋_GB2312" w:hAnsi="楷体_GB2312" w:eastAsia="仿宋_GB2312" w:cs="楷体_GB2312"/>
          <w:sz w:val="32"/>
          <w:szCs w:val="32"/>
          <w:lang w:eastAsia="zh-CN"/>
        </w:rPr>
        <w:t>加快陶瓷业非文化遗产项目的挖掘与保护，将在打造德化县文化馆新馆或者非遗馆时充分考虑在内装中融入我县陶瓷非遗元素，打造集中展示平台，彰显我县陶瓷非遗特色。为了让群众更好地认识和传承文化遗产，</w:t>
      </w:r>
      <w:r>
        <w:rPr>
          <w:rFonts w:hint="eastAsia" w:ascii="仿宋_GB2312" w:hAnsi="楷体_GB2312" w:eastAsia="仿宋_GB2312" w:cs="楷体_GB2312"/>
          <w:color w:val="auto"/>
          <w:sz w:val="32"/>
          <w:szCs w:val="32"/>
          <w:lang w:eastAsia="zh-CN"/>
        </w:rPr>
        <w:t>目前我县德化窑遗址公园项目规划建设中，待项目建成后，瓷都文化将以更</w:t>
      </w:r>
      <w:r>
        <w:rPr>
          <w:rFonts w:hint="eastAsia" w:ascii="仿宋_GB2312" w:hAnsi="楷体_GB2312" w:eastAsia="仿宋_GB2312" w:cs="楷体_GB2312"/>
          <w:sz w:val="32"/>
          <w:szCs w:val="32"/>
          <w:lang w:eastAsia="zh-CN"/>
        </w:rPr>
        <w:t>具体可感的方式走进群众生活。</w:t>
      </w:r>
    </w:p>
    <w:p w14:paraId="595E89C3">
      <w:pPr>
        <w:keepNext w:val="0"/>
        <w:keepLines w:val="0"/>
        <w:pageBreakBefore w:val="0"/>
        <w:widowControl w:val="0"/>
        <w:kinsoku/>
        <w:wordWrap/>
        <w:overflowPunct/>
        <w:topLinePunct w:val="0"/>
        <w:autoSpaceDE/>
        <w:autoSpaceDN/>
        <w:bidi w:val="0"/>
        <w:adjustRightInd w:val="0"/>
        <w:snapToGrid w:val="0"/>
        <w:spacing w:line="600" w:lineRule="exact"/>
        <w:ind w:firstLine="645"/>
        <w:textAlignment w:val="auto"/>
        <w:outlineLvl w:val="9"/>
        <w:rPr>
          <w:rFonts w:hint="eastAsia" w:ascii="仿宋_GB2312" w:hAnsi="楷体_GB2312" w:eastAsia="仿宋_GB2312" w:cs="楷体_GB2312"/>
          <w:sz w:val="32"/>
          <w:szCs w:val="32"/>
          <w:lang w:eastAsia="zh-CN"/>
        </w:rPr>
      </w:pPr>
    </w:p>
    <w:p w14:paraId="659BFF3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分管领导：潘文剑 </w:t>
      </w:r>
    </w:p>
    <w:p w14:paraId="7174C49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经办人员：张逸斌 </w:t>
      </w:r>
    </w:p>
    <w:p w14:paraId="55767D3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联系电话：23523257</w:t>
      </w:r>
    </w:p>
    <w:p w14:paraId="03BA94B6">
      <w:pPr>
        <w:keepNext w:val="0"/>
        <w:keepLines w:val="0"/>
        <w:pageBreakBefore w:val="0"/>
        <w:widowControl w:val="0"/>
        <w:kinsoku/>
        <w:wordWrap/>
        <w:overflowPunct/>
        <w:topLinePunct w:val="0"/>
        <w:autoSpaceDE/>
        <w:autoSpaceDN/>
        <w:bidi w:val="0"/>
        <w:spacing w:line="600" w:lineRule="exact"/>
        <w:textAlignment w:val="auto"/>
      </w:pPr>
    </w:p>
    <w:p w14:paraId="3F204D4B">
      <w:pPr>
        <w:keepNext w:val="0"/>
        <w:keepLines w:val="0"/>
        <w:pageBreakBefore w:val="0"/>
        <w:widowControl w:val="0"/>
        <w:kinsoku/>
        <w:wordWrap/>
        <w:overflowPunct/>
        <w:topLinePunct w:val="0"/>
        <w:autoSpaceDE/>
        <w:autoSpaceDN/>
        <w:bidi w:val="0"/>
        <w:spacing w:line="600" w:lineRule="exact"/>
        <w:textAlignment w:val="auto"/>
      </w:pPr>
    </w:p>
    <w:p w14:paraId="308FC8F2">
      <w:pPr>
        <w:keepNext w:val="0"/>
        <w:keepLines w:val="0"/>
        <w:pageBreakBefore w:val="0"/>
        <w:widowControl w:val="0"/>
        <w:kinsoku/>
        <w:wordWrap/>
        <w:overflowPunct/>
        <w:topLinePunct w:val="0"/>
        <w:autoSpaceDE/>
        <w:autoSpaceDN/>
        <w:bidi w:val="0"/>
        <w:spacing w:line="600" w:lineRule="exact"/>
        <w:ind w:firstLine="4410" w:firstLineChars="2100"/>
        <w:textAlignment w:val="auto"/>
        <w:rPr>
          <w:rFonts w:ascii="仿宋_GB2312" w:hAnsi="仿宋_GB2312" w:eastAsia="仿宋_GB2312" w:cs="仿宋_GB2312"/>
          <w:color w:val="000000"/>
          <w:sz w:val="32"/>
          <w:szCs w:val="32"/>
        </w:rPr>
      </w:pPr>
      <w:r>
        <w:t xml:space="preserve"> </w:t>
      </w:r>
      <w:r>
        <w:rPr>
          <w:rFonts w:hint="eastAsia" w:ascii="仿宋_GB2312" w:hAnsi="仿宋_GB2312" w:eastAsia="仿宋_GB2312" w:cs="仿宋_GB2312"/>
          <w:color w:val="000000"/>
          <w:sz w:val="32"/>
          <w:szCs w:val="32"/>
        </w:rPr>
        <w:t>德化县文化体育和旅游局</w:t>
      </w:r>
      <w:r>
        <w:rPr>
          <w:rFonts w:ascii="仿宋_GB2312" w:hAnsi="仿宋_GB2312" w:eastAsia="仿宋_GB2312" w:cs="仿宋_GB2312"/>
          <w:color w:val="000000"/>
          <w:sz w:val="32"/>
          <w:szCs w:val="32"/>
        </w:rPr>
        <w:t xml:space="preserve">     </w:t>
      </w:r>
    </w:p>
    <w:p w14:paraId="7782069A">
      <w:pPr>
        <w:keepNext w:val="0"/>
        <w:keepLines w:val="0"/>
        <w:pageBreakBefore w:val="0"/>
        <w:widowControl w:val="0"/>
        <w:kinsoku/>
        <w:wordWrap/>
        <w:overflowPunct/>
        <w:topLinePunct w:val="0"/>
        <w:autoSpaceDE/>
        <w:autoSpaceDN/>
        <w:bidi w:val="0"/>
        <w:spacing w:line="600" w:lineRule="exact"/>
        <w:ind w:firstLine="5440" w:firstLineChars="17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31</w:t>
      </w:r>
      <w:r>
        <w:rPr>
          <w:rFonts w:hint="eastAsia" w:ascii="仿宋_GB2312" w:hAnsi="仿宋_GB2312" w:eastAsia="仿宋_GB2312" w:cs="仿宋_GB2312"/>
          <w:color w:val="000000"/>
          <w:sz w:val="32"/>
          <w:szCs w:val="32"/>
        </w:rPr>
        <w:t>日</w:t>
      </w:r>
    </w:p>
    <w:p w14:paraId="3014E89A">
      <w:pPr>
        <w:keepNext w:val="0"/>
        <w:keepLines w:val="0"/>
        <w:pageBreakBefore w:val="0"/>
        <w:widowControl w:val="0"/>
        <w:kinsoku/>
        <w:wordWrap/>
        <w:overflowPunct/>
        <w:topLinePunct w:val="0"/>
        <w:autoSpaceDE/>
        <w:autoSpaceDN/>
        <w:bidi w:val="0"/>
        <w:spacing w:line="600" w:lineRule="exact"/>
        <w:textAlignment w:val="auto"/>
      </w:pPr>
    </w:p>
    <w:p w14:paraId="0CE2629C"/>
    <w:p w14:paraId="3F27C87D"/>
    <w:p w14:paraId="0199CD44"/>
    <w:p w14:paraId="444136B1"/>
    <w:p w14:paraId="1FB8D95A"/>
    <w:p w14:paraId="23065B9E"/>
    <w:p w14:paraId="20B54011"/>
    <w:p w14:paraId="59F1EA25"/>
    <w:p w14:paraId="1EE16026"/>
    <w:p w14:paraId="25A3858C"/>
    <w:p w14:paraId="05B9CF8B"/>
    <w:p w14:paraId="075BEEA6"/>
    <w:p w14:paraId="40395649">
      <w:pPr>
        <w:tabs>
          <w:tab w:val="left" w:pos="5060"/>
        </w:tabs>
      </w:pPr>
      <w:r>
        <w:tab/>
      </w:r>
    </w:p>
    <w:tbl>
      <w:tblPr>
        <w:tblStyle w:val="4"/>
        <w:tblpPr w:leftFromText="180" w:rightFromText="180" w:vertAnchor="text" w:horzAnchor="margin" w:tblpXSpec="center" w:tblpY="2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4FA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14:paraId="482F79B5">
            <w:pPr>
              <w:spacing w:line="570" w:lineRule="exact"/>
              <w:ind w:right="640"/>
              <w:jc w:val="left"/>
              <w:rPr>
                <w:rFonts w:ascii="仿宋_GB2312" w:hAnsi="宋体" w:eastAsia="仿宋_GB2312" w:cs="宋体"/>
                <w:sz w:val="28"/>
                <w:szCs w:val="28"/>
              </w:rPr>
            </w:pPr>
            <w:r>
              <w:rPr>
                <w:rFonts w:hint="eastAsia" w:ascii="仿宋_GB2312" w:hAnsi="宋体" w:eastAsia="仿宋_GB2312" w:cs="宋体"/>
                <w:sz w:val="28"/>
                <w:szCs w:val="28"/>
              </w:rPr>
              <w:t>抄</w:t>
            </w:r>
            <w:r>
              <w:rPr>
                <w:rFonts w:ascii="仿宋_GB2312" w:hAnsi="宋体" w:eastAsia="仿宋_GB2312" w:cs="宋体"/>
                <w:sz w:val="28"/>
                <w:szCs w:val="28"/>
              </w:rPr>
              <w:t xml:space="preserve"> </w:t>
            </w:r>
            <w:r>
              <w:rPr>
                <w:rFonts w:hint="eastAsia" w:ascii="仿宋_GB2312" w:hAnsi="宋体" w:eastAsia="仿宋_GB2312" w:cs="宋体"/>
                <w:sz w:val="28"/>
                <w:szCs w:val="28"/>
              </w:rPr>
              <w:t>送：县政协提案与文史办、县政府督查室。</w:t>
            </w:r>
          </w:p>
        </w:tc>
      </w:tr>
      <w:tr w14:paraId="46FC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14:paraId="22DC9147">
            <w:pPr>
              <w:spacing w:line="570" w:lineRule="exact"/>
              <w:jc w:val="left"/>
              <w:rPr>
                <w:rFonts w:ascii="仿宋_GB2312" w:eastAsia="仿宋_GB2312"/>
                <w:sz w:val="28"/>
                <w:szCs w:val="28"/>
              </w:rPr>
            </w:pPr>
            <w: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8493125</wp:posOffset>
                      </wp:positionV>
                      <wp:extent cx="5743575" cy="0"/>
                      <wp:effectExtent l="0" t="4445" r="0" b="5080"/>
                      <wp:wrapNone/>
                      <wp:docPr id="1" name="自选图形 2"/>
                      <wp:cNvGraphicFramePr/>
                      <a:graphic xmlns:a="http://schemas.openxmlformats.org/drawingml/2006/main">
                        <a:graphicData uri="http://schemas.microsoft.com/office/word/2010/wordprocessingShape">
                          <wps:wsp>
                            <wps:cNvCnPr/>
                            <wps:spPr>
                              <a:xfrm>
                                <a:off x="0" y="0"/>
                                <a:ext cx="57435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35pt;margin-top:668.75pt;height:0pt;width:452.25pt;z-index:251660288;mso-width-relative:page;mso-height-relative:page;" filled="f" stroked="t" coordsize="21600,21600" o:gfxdata="UEsDBAoAAAAAAIdO4kAAAAAAAAAAAAAAAAAEAAAAZHJzL1BLAwQUAAAACACHTuJAZM1jntYAAAAK&#10;AQAADwAAAGRycy9kb3ducmV2LnhtbE2PzU7DMBCE70h9B2uRuCBqJ1UoDXGqCokDx/5IXN14SQLx&#10;OoqdpvTp2R4QHHdmNPtNsT67TpxwCK0nDclcgUCqvG2p1nDYvz48gQjRkDWdJ9TwjQHW5eymMLn1&#10;E23xtIu14BIKudHQxNjnUoaqQWfC3PdI7H34wZnI51BLO5iJy10nU6UepTMt8YfG9PjSYPW1G50G&#10;DGOWqM3K1Ye3y3T/nl4+p36v9d1top5BRDzHvzBc8RkdSmY6+pFsEJ2GJedYXSyWGQj2VypLQRx/&#10;JVkW8v+E8gdQSwMEFAAAAAgAh07iQL5Dsxz0AQAA4wMAAA4AAABkcnMvZTJvRG9jLnhtbK1TS44T&#10;MRDdI3EHy3vSSSAMtNKZRcKwQRAJOEDFdndb8k8uTz47dogzsGPJHZjbjAS3oOzOZGDYZEEv3GVX&#10;1at6z+X55d4atlURtXcNn4zGnCknvNSua/jHD1dPXnCGCZwE451q+EEhv1w8fjTfhVpNfe+NVJER&#10;iMN6FxrepxTqqkLRKws48kE5crY+Wki0jV0lI+wI3ZpqOh4/r3Y+yhC9UIh0uhqc/IgYzwH0bauF&#10;WnlxbZVLA2pUBhJRwl4H5IvSbdsqkd61LarETMOJaSorFSF7k9dqMYe6ixB6LY4twDktPOBkQTsq&#10;eoJaQQJ2HfU/UFaL6NG3aSS8rQYiRRFiMRk/0OZ9D0EVLiQ1hpPo+P9gxdvtOjItaRI4c2Dpwn9+&#10;/v7r05fbrze3P76xaVZoF7CmwKVbx+MOwzpmuvs22vwnImxfVD2cVFX7xAQdzi6ePZ1dzDgTd77q&#10;PjFETK+VtywbDccUQXd9Wnrn6O58nBRVYfsGE5WmxLuEXNU4tmv4y9k0gwPNYkszQKYNxAddV3LR&#10;Gy2vtDE5A2O3WZrItpDnoXyZIOH+FZaLrAD7Ia64hknpFchXTrJ0CKSUowfCcwtWSc6MoveULQKE&#10;OoE250RSaeOog6zxoGq2Nl4eitjlnO6+9Hic0zxcf+5L9v3bX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M1jntYAAAAKAQAADwAAAAAAAAABACAAAAAiAAAAZHJzL2Rvd25yZXYueG1sUEsBAhQA&#10;FAAAAAgAh07iQL5Dsxz0AQAA4wMAAA4AAAAAAAAAAQAgAAAAJQEAAGRycy9lMm9Eb2MueG1sUEsF&#10;BgAAAAAGAAYAWQEAAIsFAAAAAA==&#10;">
                      <v:fill on="f" focussize="0,0"/>
                      <v:stroke color="#000000" joinstyle="round"/>
                      <v:imagedata o:title=""/>
                      <o:lock v:ext="edit" aspectratio="f"/>
                    </v:shape>
                  </w:pict>
                </mc:Fallback>
              </mc:AlternateContent>
            </w:r>
            <w:r>
              <w:rPr>
                <w:rFonts w:hint="eastAsia" w:ascii="仿宋_GB2312" w:hAnsi="宋体" w:eastAsia="仿宋_GB2312" w:cs="宋体"/>
                <w:sz w:val="28"/>
                <w:szCs w:val="28"/>
              </w:rPr>
              <w:t>德化县文化体育和旅游局办公室</w:t>
            </w:r>
            <w:r>
              <w:rPr>
                <w:rFonts w:ascii="仿宋_GB2312" w:hAnsi="宋体" w:eastAsia="仿宋_GB2312" w:cs="宋体"/>
                <w:sz w:val="28"/>
                <w:szCs w:val="28"/>
              </w:rPr>
              <w:t xml:space="preserve">               202</w:t>
            </w:r>
            <w:r>
              <w:rPr>
                <w:rFonts w:hint="eastAsia" w:ascii="仿宋_GB2312" w:hAnsi="宋体" w:eastAsia="仿宋_GB2312" w:cs="宋体"/>
                <w:sz w:val="28"/>
                <w:szCs w:val="28"/>
                <w:lang w:val="en-US" w:eastAsia="zh-CN"/>
              </w:rPr>
              <w:t>4</w:t>
            </w:r>
            <w:r>
              <w:rPr>
                <w:rFonts w:hint="eastAsia" w:ascii="仿宋_GB2312" w:hAnsi="宋体" w:eastAsia="仿宋_GB2312" w:cs="宋体"/>
                <w:sz w:val="28"/>
                <w:szCs w:val="28"/>
              </w:rPr>
              <w:t>年</w:t>
            </w:r>
            <w:r>
              <w:rPr>
                <w:rFonts w:ascii="仿宋_GB2312" w:hAnsi="宋体" w:eastAsia="仿宋_GB2312" w:cs="宋体"/>
                <w:sz w:val="28"/>
                <w:szCs w:val="28"/>
              </w:rPr>
              <w:t>7</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31</w:t>
            </w:r>
            <w:r>
              <w:rPr>
                <w:rFonts w:hint="eastAsia" w:ascii="仿宋_GB2312" w:hAnsi="宋体" w:eastAsia="仿宋_GB2312" w:cs="宋体"/>
                <w:sz w:val="28"/>
                <w:szCs w:val="28"/>
              </w:rPr>
              <w:t>日印发</w:t>
            </w:r>
          </w:p>
        </w:tc>
      </w:tr>
    </w:tbl>
    <w:p w14:paraId="2009F7A5">
      <w:pPr>
        <w:spacing w:line="40" w:lineRule="exact"/>
      </w:pPr>
    </w:p>
    <w:sectPr>
      <w:footerReference r:id="rId3" w:type="default"/>
      <w:footerReference r:id="rId4" w:type="even"/>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E16E2">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45025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6245025E">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7E5C38F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70DD2">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1FEEFD">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551FEEFD">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14:paraId="56F017F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YzdiNzUwYzhkM2IwZDEwMDhjYmY3MDg1YmExYjkifQ=="/>
  </w:docVars>
  <w:rsids>
    <w:rsidRoot w:val="00AD6061"/>
    <w:rsid w:val="000400B4"/>
    <w:rsid w:val="00047EF1"/>
    <w:rsid w:val="0005225E"/>
    <w:rsid w:val="0005732D"/>
    <w:rsid w:val="000768DC"/>
    <w:rsid w:val="00082AB8"/>
    <w:rsid w:val="0008410C"/>
    <w:rsid w:val="000B1C9E"/>
    <w:rsid w:val="000F1D31"/>
    <w:rsid w:val="000F7DAD"/>
    <w:rsid w:val="00144CB8"/>
    <w:rsid w:val="00265DC0"/>
    <w:rsid w:val="00276E9A"/>
    <w:rsid w:val="0035750B"/>
    <w:rsid w:val="003741FE"/>
    <w:rsid w:val="003C5DA0"/>
    <w:rsid w:val="0044373D"/>
    <w:rsid w:val="004C3A51"/>
    <w:rsid w:val="00501AB0"/>
    <w:rsid w:val="005176F1"/>
    <w:rsid w:val="00542B50"/>
    <w:rsid w:val="00546A4B"/>
    <w:rsid w:val="00562F3A"/>
    <w:rsid w:val="00593BF4"/>
    <w:rsid w:val="005F6780"/>
    <w:rsid w:val="00616E02"/>
    <w:rsid w:val="006D4516"/>
    <w:rsid w:val="006D7C46"/>
    <w:rsid w:val="00704D1C"/>
    <w:rsid w:val="00750817"/>
    <w:rsid w:val="0075511E"/>
    <w:rsid w:val="008111BF"/>
    <w:rsid w:val="0081676F"/>
    <w:rsid w:val="008D4853"/>
    <w:rsid w:val="008F5709"/>
    <w:rsid w:val="009417CD"/>
    <w:rsid w:val="009620AA"/>
    <w:rsid w:val="009660EB"/>
    <w:rsid w:val="0097130A"/>
    <w:rsid w:val="0097439E"/>
    <w:rsid w:val="00976572"/>
    <w:rsid w:val="00980015"/>
    <w:rsid w:val="009A453C"/>
    <w:rsid w:val="009F1696"/>
    <w:rsid w:val="009F50FC"/>
    <w:rsid w:val="00A36F14"/>
    <w:rsid w:val="00A626A0"/>
    <w:rsid w:val="00A95E93"/>
    <w:rsid w:val="00AB7A36"/>
    <w:rsid w:val="00AC0F72"/>
    <w:rsid w:val="00AD6061"/>
    <w:rsid w:val="00AE12E2"/>
    <w:rsid w:val="00B87171"/>
    <w:rsid w:val="00BB4946"/>
    <w:rsid w:val="00BC47F6"/>
    <w:rsid w:val="00C47776"/>
    <w:rsid w:val="00C51A27"/>
    <w:rsid w:val="00CE5A9F"/>
    <w:rsid w:val="00D0035F"/>
    <w:rsid w:val="00D6620C"/>
    <w:rsid w:val="00D94705"/>
    <w:rsid w:val="00DA7EE2"/>
    <w:rsid w:val="00DE31CA"/>
    <w:rsid w:val="00E407B3"/>
    <w:rsid w:val="00E42BD9"/>
    <w:rsid w:val="00E45D38"/>
    <w:rsid w:val="00E6033F"/>
    <w:rsid w:val="00E630BD"/>
    <w:rsid w:val="00ED7502"/>
    <w:rsid w:val="00F00127"/>
    <w:rsid w:val="00F06626"/>
    <w:rsid w:val="00F078D6"/>
    <w:rsid w:val="00F14F23"/>
    <w:rsid w:val="00F26DD4"/>
    <w:rsid w:val="00F64CB8"/>
    <w:rsid w:val="00FA5EFD"/>
    <w:rsid w:val="022E6257"/>
    <w:rsid w:val="07B12488"/>
    <w:rsid w:val="0F0F46C5"/>
    <w:rsid w:val="10BA339F"/>
    <w:rsid w:val="195A572B"/>
    <w:rsid w:val="27233900"/>
    <w:rsid w:val="29E90B31"/>
    <w:rsid w:val="308B60A4"/>
    <w:rsid w:val="30DF67EA"/>
    <w:rsid w:val="33852D57"/>
    <w:rsid w:val="3A756733"/>
    <w:rsid w:val="3B6E0E96"/>
    <w:rsid w:val="3F397A0D"/>
    <w:rsid w:val="43F42155"/>
    <w:rsid w:val="46AB1BB4"/>
    <w:rsid w:val="46E91D19"/>
    <w:rsid w:val="49C36851"/>
    <w:rsid w:val="55324BCE"/>
    <w:rsid w:val="55CF47D0"/>
    <w:rsid w:val="57373185"/>
    <w:rsid w:val="57875362"/>
    <w:rsid w:val="57B36157"/>
    <w:rsid w:val="58694A68"/>
    <w:rsid w:val="59254E33"/>
    <w:rsid w:val="5B921B48"/>
    <w:rsid w:val="5D8C1BA5"/>
    <w:rsid w:val="5EAE7678"/>
    <w:rsid w:val="62410803"/>
    <w:rsid w:val="62D82F16"/>
    <w:rsid w:val="666B40A1"/>
    <w:rsid w:val="6C9960E0"/>
    <w:rsid w:val="73D71E49"/>
    <w:rsid w:val="7AAF2356"/>
    <w:rsid w:val="7ADB314B"/>
    <w:rsid w:val="7CD048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rFonts w:cs="Times New Roman"/>
      <w:color w:val="0000FF"/>
      <w:u w:val="single"/>
    </w:rPr>
  </w:style>
  <w:style w:type="character" w:customStyle="1" w:styleId="7">
    <w:name w:val="Footer Char"/>
    <w:basedOn w:val="5"/>
    <w:link w:val="2"/>
    <w:qFormat/>
    <w:locked/>
    <w:uiPriority w:val="99"/>
    <w:rPr>
      <w:rFonts w:cs="Times New Roman"/>
      <w:sz w:val="18"/>
      <w:szCs w:val="18"/>
    </w:rPr>
  </w:style>
  <w:style w:type="character" w:customStyle="1" w:styleId="8">
    <w:name w:val="Header Char"/>
    <w:basedOn w:val="5"/>
    <w:link w:val="3"/>
    <w:qFormat/>
    <w:locked/>
    <w:uiPriority w:val="99"/>
    <w:rPr>
      <w:rFonts w:cs="Times New Roman"/>
      <w:sz w:val="18"/>
      <w:szCs w:val="18"/>
    </w:rPr>
  </w:style>
  <w:style w:type="character" w:customStyle="1" w:styleId="9">
    <w:name w:val="NormalCharacter"/>
    <w:semiHidden/>
    <w:qFormat/>
    <w:uiPriority w:val="99"/>
    <w:rPr>
      <w:kern w:val="2"/>
      <w:sz w:val="22"/>
      <w:lang w:val="en-US" w:eastAsia="zh-CN"/>
    </w:rPr>
  </w:style>
  <w:style w:type="character" w:customStyle="1" w:styleId="10">
    <w:name w:val="ref"/>
    <w:basedOn w:val="5"/>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1454</Words>
  <Characters>1495</Characters>
  <Lines>0</Lines>
  <Paragraphs>0</Paragraphs>
  <TotalTime>1</TotalTime>
  <ScaleCrop>false</ScaleCrop>
  <LinksUpToDate>false</LinksUpToDate>
  <CharactersWithSpaces>1528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2021-07-19T08:13:00Z</dcterms:created>
  <dc:creator>陈 一听</dc:creator>
  <cp:lastModifiedBy>溜溜球</cp:lastModifiedBy>
  <cp:lastPrinted>2021-07-20T01:10:00Z</cp:lastPrinted>
  <dcterms:modified xsi:type="dcterms:W3CDTF">2024-08-01T02:32:34Z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30948C11CDA1400A8ECD027BA70638D0_13</vt:lpwstr>
  </property>
</Properties>
</file>