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0"/>
        <w:rPr>
          <w:rFonts w:ascii="仿宋_GB2312" w:eastAsia="仿宋_GB2312"/>
          <w:sz w:val="32"/>
        </w:rPr>
      </w:pPr>
    </w:p>
    <w:p>
      <w:pPr>
        <w:spacing w:before="360"/>
        <w:rPr>
          <w:rFonts w:ascii="仿宋_GB2312" w:eastAsia="仿宋_GB2312"/>
          <w:sz w:val="32"/>
        </w:rPr>
      </w:pPr>
    </w:p>
    <w:p>
      <w:pPr>
        <w:spacing w:before="360"/>
        <w:rPr>
          <w:rFonts w:ascii="仿宋_GB2312" w:eastAsia="仿宋_GB2312"/>
          <w:sz w:val="32"/>
        </w:rPr>
      </w:pPr>
    </w:p>
    <w:p>
      <w:pPr>
        <w:spacing w:before="360"/>
        <w:rPr>
          <w:rFonts w:ascii="仿宋_GB2312" w:eastAsia="仿宋_GB2312"/>
          <w:sz w:val="32"/>
        </w:rPr>
      </w:pPr>
    </w:p>
    <w:p>
      <w:pPr>
        <w:spacing w:before="360"/>
        <w:jc w:val="center"/>
        <w:rPr>
          <w:rFonts w:ascii="仿宋" w:hAnsi="仿宋" w:eastAsia="仿宋"/>
          <w:sz w:val="32"/>
          <w:szCs w:val="32"/>
        </w:rPr>
      </w:pPr>
      <w:r>
        <w:rPr>
          <w:rFonts w:hint="eastAsia" w:ascii="仿宋" w:hAnsi="仿宋" w:eastAsia="仿宋"/>
          <w:sz w:val="32"/>
          <w:szCs w:val="32"/>
        </w:rPr>
        <w:t>德发改审〔2024〕</w:t>
      </w:r>
      <w:r>
        <w:rPr>
          <w:rFonts w:hint="eastAsia" w:ascii="仿宋" w:hAnsi="仿宋" w:eastAsia="仿宋"/>
          <w:sz w:val="32"/>
          <w:szCs w:val="32"/>
          <w:lang w:val="en-US" w:eastAsia="zh-CN"/>
        </w:rPr>
        <w:t>230</w:t>
      </w:r>
      <w:r>
        <w:rPr>
          <w:rFonts w:hint="eastAsia" w:ascii="仿宋" w:hAnsi="仿宋" w:eastAsia="仿宋"/>
          <w:sz w:val="32"/>
          <w:szCs w:val="32"/>
        </w:rPr>
        <w:t>号</w:t>
      </w:r>
    </w:p>
    <w:p>
      <w:pPr>
        <w:jc w:val="center"/>
        <w:rPr>
          <w:rFonts w:ascii="宋体" w:hAnsi="宋体" w:cs="宋体"/>
          <w:b/>
          <w:bCs/>
          <w:kern w:val="0"/>
          <w:sz w:val="36"/>
          <w:szCs w:val="36"/>
        </w:rPr>
      </w:pPr>
    </w:p>
    <w:p>
      <w:pPr>
        <w:jc w:val="center"/>
        <w:rPr>
          <w:rFonts w:ascii="宋体" w:hAnsi="宋体" w:cs="宋体"/>
          <w:b/>
          <w:bCs/>
          <w:w w:val="90"/>
          <w:kern w:val="0"/>
          <w:sz w:val="36"/>
          <w:szCs w:val="36"/>
        </w:rPr>
      </w:pPr>
      <w:r>
        <w:rPr>
          <w:rFonts w:hint="eastAsia" w:ascii="宋体" w:hAnsi="宋体" w:cs="宋体"/>
          <w:b/>
          <w:bCs/>
          <w:spacing w:val="0"/>
          <w:w w:val="88"/>
          <w:kern w:val="0"/>
          <w:sz w:val="36"/>
          <w:szCs w:val="36"/>
          <w:fitText w:val="8586" w:id="647432352"/>
        </w:rPr>
        <w:t>德化县发展和改革局关于</w:t>
      </w:r>
      <w:r>
        <w:rPr>
          <w:rFonts w:hint="eastAsia" w:ascii="宋体" w:hAnsi="宋体" w:eastAsia="宋体" w:cs="宋体"/>
          <w:b/>
          <w:bCs/>
          <w:spacing w:val="0"/>
          <w:w w:val="88"/>
          <w:kern w:val="0"/>
          <w:sz w:val="36"/>
          <w:szCs w:val="36"/>
          <w:fitText w:val="8586" w:id="647432352"/>
        </w:rPr>
        <w:t>鹏祥创业园至高速下穿通道道路工</w:t>
      </w:r>
      <w:r>
        <w:rPr>
          <w:rFonts w:hint="eastAsia" w:ascii="宋体" w:hAnsi="宋体" w:eastAsia="宋体" w:cs="宋体"/>
          <w:b/>
          <w:bCs/>
          <w:spacing w:val="-2"/>
          <w:w w:val="88"/>
          <w:kern w:val="0"/>
          <w:sz w:val="36"/>
          <w:szCs w:val="36"/>
          <w:fitText w:val="8586" w:id="647432352"/>
        </w:rPr>
        <w:t>程</w:t>
      </w:r>
      <w:r>
        <w:rPr>
          <w:rFonts w:hint="eastAsia" w:ascii="宋体" w:hAnsi="宋体" w:cs="宋体"/>
          <w:b/>
          <w:bCs/>
          <w:w w:val="90"/>
          <w:kern w:val="0"/>
          <w:sz w:val="36"/>
          <w:szCs w:val="36"/>
        </w:rPr>
        <w:t>可行性研究报告的复函</w:t>
      </w:r>
    </w:p>
    <w:p>
      <w:pPr>
        <w:spacing w:line="520" w:lineRule="exact"/>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32"/>
          <w:szCs w:val="32"/>
        </w:rPr>
      </w:pPr>
      <w:r>
        <w:rPr>
          <w:rFonts w:hint="eastAsia" w:ascii="仿宋" w:hAnsi="仿宋" w:eastAsia="仿宋"/>
          <w:sz w:val="32"/>
          <w:szCs w:val="32"/>
        </w:rPr>
        <w:t>德化县城市管理</w:t>
      </w:r>
      <w:r>
        <w:rPr>
          <w:rFonts w:hint="eastAsia" w:ascii="仿宋" w:hAnsi="仿宋" w:eastAsia="仿宋"/>
          <w:sz w:val="32"/>
          <w:szCs w:val="32"/>
          <w:lang w:eastAsia="zh-CN"/>
        </w:rPr>
        <w:t>和综合执法</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你</w:t>
      </w:r>
      <w:r>
        <w:rPr>
          <w:rFonts w:hint="eastAsia" w:ascii="仿宋" w:hAnsi="仿宋" w:eastAsia="仿宋"/>
          <w:sz w:val="32"/>
          <w:szCs w:val="32"/>
          <w:lang w:eastAsia="zh-CN"/>
        </w:rPr>
        <w:t>局</w:t>
      </w:r>
      <w:r>
        <w:rPr>
          <w:rFonts w:hint="eastAsia" w:ascii="仿宋" w:hAnsi="仿宋" w:eastAsia="仿宋"/>
          <w:sz w:val="32"/>
          <w:szCs w:val="32"/>
        </w:rPr>
        <w:t>报来的《关于申请审批鹏祥创业园至高速下穿通道道路工程可行性研究报告的函》（德城管</w:t>
      </w:r>
      <w:r>
        <w:rPr>
          <w:rFonts w:hint="eastAsia" w:ascii="仿宋" w:hAnsi="仿宋" w:eastAsia="仿宋"/>
          <w:sz w:val="32"/>
          <w:szCs w:val="32"/>
          <w:lang w:eastAsia="zh-CN"/>
        </w:rPr>
        <w:t>执法</w:t>
      </w:r>
      <w:r>
        <w:rPr>
          <w:rFonts w:hint="eastAsia" w:ascii="仿宋" w:hAnsi="仿宋" w:eastAsia="仿宋"/>
          <w:sz w:val="32"/>
          <w:szCs w:val="32"/>
        </w:rPr>
        <w:t>函〔2024〕</w:t>
      </w:r>
      <w:r>
        <w:rPr>
          <w:rFonts w:hint="eastAsia" w:ascii="仿宋" w:hAnsi="仿宋" w:eastAsia="仿宋"/>
          <w:sz w:val="32"/>
          <w:szCs w:val="32"/>
          <w:lang w:val="en-US" w:eastAsia="zh-CN"/>
        </w:rPr>
        <w:t>4</w:t>
      </w:r>
      <w:r>
        <w:rPr>
          <w:rFonts w:hint="eastAsia" w:ascii="仿宋" w:hAnsi="仿宋" w:eastAsia="仿宋"/>
          <w:sz w:val="32"/>
          <w:szCs w:val="32"/>
        </w:rPr>
        <w:t>号）及附件收悉。经有关专家进行评审，且编制单位根据专家意见进行修改</w:t>
      </w:r>
      <w:r>
        <w:rPr>
          <w:rFonts w:hint="eastAsia" w:ascii="仿宋" w:hAnsi="仿宋" w:eastAsia="仿宋"/>
          <w:sz w:val="32"/>
          <w:szCs w:val="32"/>
          <w:lang w:eastAsia="zh-CN"/>
        </w:rPr>
        <w:t>。</w:t>
      </w:r>
      <w:bookmarkStart w:id="0" w:name="_GoBack"/>
      <w:bookmarkEnd w:id="0"/>
      <w:r>
        <w:rPr>
          <w:rFonts w:hint="eastAsia" w:ascii="仿宋" w:hAnsi="仿宋" w:eastAsia="仿宋"/>
          <w:sz w:val="32"/>
          <w:szCs w:val="32"/>
        </w:rPr>
        <w:t>经审查，原则同意该项目建设及其可行性研究报告，现将有关事项函复如下。</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一、项目名称：鹏祥创业园至高速下穿通道道路工程。</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二、建设地点：德化县龙浔镇丁溪村。</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sz w:val="32"/>
          <w:szCs w:val="32"/>
        </w:rPr>
        <w:t>三、项目建设规模和主</w:t>
      </w:r>
      <w:r>
        <w:rPr>
          <w:rFonts w:hint="eastAsia" w:ascii="仿宋" w:hAnsi="仿宋" w:eastAsia="仿宋" w:cs="宋体"/>
          <w:color w:val="000000"/>
          <w:kern w:val="0"/>
          <w:sz w:val="32"/>
          <w:szCs w:val="32"/>
        </w:rPr>
        <w:t>要建设内容：项目</w:t>
      </w:r>
      <w:r>
        <w:rPr>
          <w:rFonts w:hint="eastAsia" w:ascii="仿宋" w:hAnsi="仿宋" w:eastAsia="仿宋" w:cs="宋体"/>
          <w:color w:val="000000"/>
          <w:kern w:val="0"/>
          <w:sz w:val="32"/>
          <w:szCs w:val="32"/>
          <w:lang w:eastAsia="zh-CN"/>
        </w:rPr>
        <w:t>等级</w:t>
      </w:r>
      <w:r>
        <w:rPr>
          <w:rFonts w:hint="eastAsia" w:ascii="仿宋" w:hAnsi="仿宋" w:eastAsia="仿宋" w:cs="宋体"/>
          <w:color w:val="000000"/>
          <w:kern w:val="0"/>
          <w:sz w:val="32"/>
          <w:szCs w:val="32"/>
        </w:rPr>
        <w:t>为城市支路，</w:t>
      </w:r>
      <w:r>
        <w:rPr>
          <w:rFonts w:hint="eastAsia" w:ascii="仿宋" w:hAnsi="仿宋" w:eastAsia="仿宋" w:cs="宋体"/>
          <w:color w:val="000000"/>
          <w:kern w:val="0"/>
          <w:sz w:val="32"/>
          <w:szCs w:val="32"/>
          <w:lang w:eastAsia="zh-CN"/>
        </w:rPr>
        <w:t>新建道路</w:t>
      </w:r>
      <w:r>
        <w:rPr>
          <w:rFonts w:hint="eastAsia" w:ascii="仿宋" w:hAnsi="仿宋" w:eastAsia="仿宋" w:cs="宋体"/>
          <w:color w:val="000000"/>
          <w:kern w:val="0"/>
          <w:sz w:val="32"/>
          <w:szCs w:val="32"/>
        </w:rPr>
        <w:t>总长约 529.48 米，</w:t>
      </w:r>
      <w:r>
        <w:rPr>
          <w:rFonts w:hint="eastAsia" w:ascii="仿宋" w:hAnsi="仿宋" w:eastAsia="仿宋" w:cs="宋体"/>
          <w:color w:val="000000"/>
          <w:kern w:val="0"/>
          <w:sz w:val="32"/>
          <w:szCs w:val="32"/>
          <w:lang w:eastAsia="zh-CN"/>
        </w:rPr>
        <w:t>规划道路</w:t>
      </w:r>
      <w:r>
        <w:rPr>
          <w:rFonts w:hint="eastAsia" w:ascii="仿宋" w:hAnsi="仿宋" w:eastAsia="仿宋" w:cs="宋体"/>
          <w:color w:val="000000"/>
          <w:kern w:val="0"/>
          <w:sz w:val="32"/>
          <w:szCs w:val="32"/>
        </w:rPr>
        <w:t>红线宽</w:t>
      </w:r>
      <w:r>
        <w:rPr>
          <w:rFonts w:hint="eastAsia" w:ascii="仿宋" w:hAnsi="仿宋" w:eastAsia="仿宋" w:cs="宋体"/>
          <w:color w:val="000000"/>
          <w:kern w:val="0"/>
          <w:sz w:val="32"/>
          <w:szCs w:val="32"/>
          <w:lang w:eastAsia="zh-CN"/>
        </w:rPr>
        <w:t>度</w:t>
      </w:r>
      <w:r>
        <w:rPr>
          <w:rFonts w:hint="eastAsia" w:ascii="仿宋" w:hAnsi="仿宋" w:eastAsia="仿宋" w:cs="宋体"/>
          <w:color w:val="000000"/>
          <w:kern w:val="0"/>
          <w:sz w:val="32"/>
          <w:szCs w:val="32"/>
        </w:rPr>
        <w:t>18米，</w:t>
      </w:r>
      <w:r>
        <w:rPr>
          <w:rFonts w:hint="eastAsia" w:ascii="仿宋" w:hAnsi="仿宋" w:eastAsia="仿宋" w:cs="宋体"/>
          <w:color w:val="000000"/>
          <w:kern w:val="0"/>
          <w:sz w:val="32"/>
          <w:szCs w:val="32"/>
          <w:lang w:eastAsia="zh-CN"/>
        </w:rPr>
        <w:t>设计速度20千米</w:t>
      </w:r>
      <w:r>
        <w:rPr>
          <w:rFonts w:hint="eastAsia" w:ascii="仿宋" w:hAnsi="仿宋" w:eastAsia="仿宋" w:cs="宋体"/>
          <w:color w:val="000000"/>
          <w:kern w:val="0"/>
          <w:sz w:val="32"/>
          <w:szCs w:val="32"/>
          <w:lang w:val="en-US" w:eastAsia="zh-CN"/>
        </w:rPr>
        <w:t>/</w:t>
      </w:r>
      <w:r>
        <w:rPr>
          <w:rFonts w:hint="eastAsia" w:ascii="仿宋" w:hAnsi="仿宋" w:eastAsia="仿宋" w:cs="宋体"/>
          <w:color w:val="000000"/>
          <w:kern w:val="0"/>
          <w:sz w:val="32"/>
          <w:szCs w:val="32"/>
          <w:lang w:eastAsia="zh-CN"/>
        </w:rPr>
        <w:t>小时，</w:t>
      </w:r>
      <w:r>
        <w:rPr>
          <w:rFonts w:hint="eastAsia" w:ascii="仿宋" w:hAnsi="仿宋" w:eastAsia="仿宋" w:cs="宋体"/>
          <w:color w:val="000000"/>
          <w:kern w:val="0"/>
          <w:sz w:val="32"/>
          <w:szCs w:val="32"/>
        </w:rPr>
        <w:t>双向</w:t>
      </w:r>
      <w:r>
        <w:rPr>
          <w:rFonts w:hint="eastAsia" w:ascii="仿宋" w:hAnsi="仿宋" w:eastAsia="仿宋" w:cs="宋体"/>
          <w:color w:val="000000"/>
          <w:kern w:val="0"/>
          <w:sz w:val="32"/>
          <w:szCs w:val="32"/>
          <w:lang w:eastAsia="zh-CN"/>
        </w:rPr>
        <w:t>两</w:t>
      </w:r>
      <w:r>
        <w:rPr>
          <w:rFonts w:hint="eastAsia" w:ascii="仿宋" w:hAnsi="仿宋" w:eastAsia="仿宋" w:cs="宋体"/>
          <w:color w:val="000000"/>
          <w:kern w:val="0"/>
          <w:sz w:val="32"/>
          <w:szCs w:val="32"/>
        </w:rPr>
        <w:t>车道。</w:t>
      </w:r>
      <w:r>
        <w:rPr>
          <w:rFonts w:hint="eastAsia" w:ascii="仿宋" w:hAnsi="仿宋" w:eastAsia="仿宋" w:cs="宋体"/>
          <w:color w:val="000000"/>
          <w:kern w:val="0"/>
          <w:sz w:val="32"/>
          <w:szCs w:val="32"/>
          <w:lang w:eastAsia="zh-CN"/>
        </w:rPr>
        <w:t>主要包括</w:t>
      </w:r>
      <w:r>
        <w:rPr>
          <w:rFonts w:hint="eastAsia" w:ascii="仿宋" w:hAnsi="仿宋" w:eastAsia="仿宋" w:cs="Times New Roman"/>
          <w:sz w:val="32"/>
          <w:szCs w:val="32"/>
        </w:rPr>
        <w:t>道路工程、交通工程、雨水工程、污水工程、电力工程、</w:t>
      </w:r>
      <w:r>
        <w:rPr>
          <w:rFonts w:hint="eastAsia" w:ascii="仿宋" w:hAnsi="仿宋" w:eastAsia="仿宋" w:cs="Times New Roman"/>
          <w:sz w:val="32"/>
          <w:szCs w:val="32"/>
          <w:lang w:val="en-US" w:eastAsia="zh-CN"/>
        </w:rPr>
        <w:t>绿化</w:t>
      </w:r>
      <w:r>
        <w:rPr>
          <w:rFonts w:hint="eastAsia" w:ascii="仿宋" w:hAnsi="仿宋" w:eastAsia="仿宋" w:cs="Times New Roman"/>
          <w:sz w:val="32"/>
          <w:szCs w:val="32"/>
        </w:rPr>
        <w:t>工程、照明工程等</w:t>
      </w:r>
      <w:r>
        <w:rPr>
          <w:rFonts w:hint="eastAsia" w:ascii="仿宋" w:hAnsi="仿宋" w:eastAsia="仿宋" w:cs="宋体"/>
          <w:color w:val="000000"/>
          <w:kern w:val="0"/>
          <w:sz w:val="32"/>
          <w:szCs w:val="32"/>
        </w:rPr>
        <w:t>。</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sz w:val="32"/>
          <w:szCs w:val="32"/>
        </w:rPr>
        <w:t>四、项目总投资及资金来源：</w:t>
      </w:r>
      <w:r>
        <w:rPr>
          <w:rFonts w:hint="eastAsia" w:ascii="仿宋" w:hAnsi="仿宋" w:eastAsia="仿宋" w:cs="仿宋_GB2312"/>
          <w:sz w:val="32"/>
          <w:szCs w:val="32"/>
        </w:rPr>
        <w:t>项目估算总投资</w:t>
      </w:r>
      <w:r>
        <w:rPr>
          <w:rFonts w:hint="eastAsia" w:ascii="仿宋" w:hAnsi="仿宋" w:eastAsia="仿宋" w:cs="仿宋_GB2312"/>
          <w:sz w:val="32"/>
          <w:szCs w:val="32"/>
          <w:lang w:val="en-US" w:eastAsia="zh-CN"/>
        </w:rPr>
        <w:t>1301.48</w:t>
      </w:r>
      <w:r>
        <w:rPr>
          <w:rFonts w:hint="eastAsia" w:ascii="仿宋_GB2312" w:eastAsia="仿宋_GB2312"/>
          <w:sz w:val="32"/>
          <w:szCs w:val="32"/>
        </w:rPr>
        <w:t>万元</w:t>
      </w:r>
      <w:r>
        <w:rPr>
          <w:rFonts w:hint="eastAsia" w:ascii="仿宋" w:hAnsi="仿宋" w:eastAsia="仿宋" w:cs="仿宋_GB2312"/>
          <w:sz w:val="32"/>
          <w:szCs w:val="32"/>
        </w:rPr>
        <w:t>。其中建安工程费</w:t>
      </w:r>
      <w:r>
        <w:rPr>
          <w:rFonts w:hint="eastAsia" w:ascii="仿宋" w:hAnsi="仿宋" w:eastAsia="仿宋" w:cs="仿宋_GB2312"/>
          <w:sz w:val="32"/>
          <w:szCs w:val="32"/>
          <w:lang w:val="en-US" w:eastAsia="zh-CN"/>
        </w:rPr>
        <w:t>1118.4</w:t>
      </w:r>
      <w:r>
        <w:rPr>
          <w:rFonts w:hint="eastAsia" w:ascii="仿宋" w:hAnsi="仿宋" w:eastAsia="仿宋" w:cs="仿宋_GB2312"/>
          <w:sz w:val="32"/>
          <w:szCs w:val="32"/>
        </w:rPr>
        <w:t>万元，工程建设其他费</w:t>
      </w:r>
      <w:r>
        <w:rPr>
          <w:rFonts w:hint="eastAsia" w:ascii="仿宋" w:hAnsi="仿宋" w:eastAsia="仿宋" w:cs="仿宋_GB2312"/>
          <w:sz w:val="32"/>
          <w:szCs w:val="32"/>
          <w:lang w:val="en-US" w:eastAsia="zh-CN"/>
        </w:rPr>
        <w:t>86.67</w:t>
      </w:r>
      <w:r>
        <w:rPr>
          <w:rFonts w:hint="eastAsia" w:ascii="仿宋" w:hAnsi="仿宋" w:eastAsia="仿宋" w:cs="仿宋_GB2312"/>
          <w:sz w:val="32"/>
          <w:szCs w:val="32"/>
        </w:rPr>
        <w:t>万元，基本预备费</w:t>
      </w:r>
      <w:r>
        <w:rPr>
          <w:rFonts w:hint="eastAsia" w:ascii="仿宋" w:hAnsi="仿宋" w:eastAsia="仿宋" w:cs="仿宋_GB2312"/>
          <w:sz w:val="32"/>
          <w:szCs w:val="32"/>
          <w:lang w:val="en-US" w:eastAsia="zh-CN"/>
        </w:rPr>
        <w:t>96.41</w:t>
      </w:r>
      <w:r>
        <w:rPr>
          <w:rFonts w:hint="eastAsia" w:ascii="仿宋" w:hAnsi="仿宋" w:eastAsia="仿宋" w:cs="仿宋_GB2312"/>
          <w:sz w:val="32"/>
          <w:szCs w:val="32"/>
        </w:rPr>
        <w:t>万元。资金来源：</w:t>
      </w:r>
      <w:r>
        <w:rPr>
          <w:rFonts w:hint="eastAsia" w:ascii="仿宋" w:hAnsi="仿宋" w:eastAsia="仿宋" w:cs="仿宋_GB2312"/>
          <w:sz w:val="32"/>
          <w:szCs w:val="32"/>
          <w:lang w:eastAsia="zh-CN"/>
        </w:rPr>
        <w:t>财政拨款</w:t>
      </w:r>
      <w:r>
        <w:rPr>
          <w:rFonts w:hint="eastAsia" w:ascii="仿宋" w:hAnsi="仿宋" w:eastAsia="仿宋"/>
          <w:sz w:val="32"/>
          <w:szCs w:val="32"/>
          <w:lang w:eastAsia="zh-CN"/>
        </w:rPr>
        <w:t>。</w:t>
      </w:r>
    </w:p>
    <w:p>
      <w:pPr>
        <w:spacing w:line="560" w:lineRule="exact"/>
        <w:ind w:firstLine="630"/>
        <w:rPr>
          <w:rFonts w:ascii="仿宋" w:hAnsi="仿宋" w:eastAsia="仿宋" w:cs="宋体"/>
          <w:sz w:val="32"/>
          <w:szCs w:val="32"/>
        </w:rPr>
      </w:pPr>
      <w:r>
        <w:rPr>
          <w:rFonts w:hint="eastAsia" w:ascii="仿宋" w:hAnsi="仿宋" w:eastAsia="仿宋" w:cs="宋体"/>
          <w:sz w:val="32"/>
          <w:szCs w:val="32"/>
        </w:rPr>
        <w:t>五</w:t>
      </w:r>
      <w:r>
        <w:rPr>
          <w:rFonts w:hint="eastAsia" w:ascii="仿宋" w:hAnsi="仿宋" w:eastAsia="仿宋" w:cs="宋体"/>
          <w:color w:val="000000"/>
          <w:sz w:val="32"/>
          <w:szCs w:val="32"/>
        </w:rPr>
        <w:t>、项目编码：2408-350526-04-01-992877。</w:t>
      </w:r>
    </w:p>
    <w:p>
      <w:pPr>
        <w:spacing w:line="560" w:lineRule="exact"/>
        <w:ind w:firstLine="630"/>
        <w:rPr>
          <w:rFonts w:ascii="仿宋" w:hAnsi="仿宋" w:eastAsia="仿宋" w:cs="宋体"/>
          <w:sz w:val="32"/>
          <w:szCs w:val="32"/>
        </w:rPr>
      </w:pPr>
      <w:r>
        <w:rPr>
          <w:rFonts w:hint="eastAsia" w:ascii="仿宋" w:hAnsi="仿宋" w:eastAsia="仿宋" w:cs="宋体"/>
          <w:sz w:val="32"/>
          <w:szCs w:val="32"/>
        </w:rPr>
        <w:t>六、建设期限：2024年1</w:t>
      </w:r>
      <w:r>
        <w:rPr>
          <w:rFonts w:hint="eastAsia" w:ascii="仿宋" w:hAnsi="仿宋" w:eastAsia="仿宋" w:cs="宋体"/>
          <w:sz w:val="32"/>
          <w:szCs w:val="32"/>
          <w:lang w:val="en-US" w:eastAsia="zh-CN"/>
        </w:rPr>
        <w:t>1</w:t>
      </w:r>
      <w:r>
        <w:rPr>
          <w:rFonts w:hint="eastAsia" w:ascii="仿宋" w:hAnsi="仿宋" w:eastAsia="仿宋" w:cs="宋体"/>
          <w:sz w:val="32"/>
          <w:szCs w:val="32"/>
        </w:rPr>
        <w:t>月至202</w:t>
      </w:r>
      <w:r>
        <w:rPr>
          <w:rFonts w:hint="eastAsia" w:ascii="仿宋" w:hAnsi="仿宋" w:eastAsia="仿宋" w:cs="宋体"/>
          <w:sz w:val="32"/>
          <w:szCs w:val="32"/>
          <w:lang w:val="en-US" w:eastAsia="zh-CN"/>
        </w:rPr>
        <w:t>7</w:t>
      </w:r>
      <w:r>
        <w:rPr>
          <w:rFonts w:hint="eastAsia" w:ascii="仿宋" w:hAnsi="仿宋" w:eastAsia="仿宋" w:cs="宋体"/>
          <w:sz w:val="32"/>
          <w:szCs w:val="32"/>
        </w:rPr>
        <w:t>年1</w:t>
      </w:r>
      <w:r>
        <w:rPr>
          <w:rFonts w:hint="eastAsia" w:ascii="仿宋" w:hAnsi="仿宋" w:eastAsia="仿宋" w:cs="宋体"/>
          <w:sz w:val="32"/>
          <w:szCs w:val="32"/>
          <w:lang w:val="en-US" w:eastAsia="zh-CN"/>
        </w:rPr>
        <w:t>0</w:t>
      </w:r>
      <w:r>
        <w:rPr>
          <w:rFonts w:hint="eastAsia" w:ascii="仿宋" w:hAnsi="仿宋" w:eastAsia="仿宋" w:cs="宋体"/>
          <w:sz w:val="32"/>
          <w:szCs w:val="32"/>
        </w:rPr>
        <w:t>月。</w:t>
      </w:r>
    </w:p>
    <w:p>
      <w:pPr>
        <w:spacing w:line="560" w:lineRule="exact"/>
        <w:ind w:firstLine="630"/>
        <w:rPr>
          <w:rFonts w:ascii="仿宋" w:hAnsi="仿宋" w:eastAsia="仿宋" w:cs="宋体"/>
          <w:sz w:val="32"/>
          <w:szCs w:val="32"/>
        </w:rPr>
      </w:pPr>
      <w:r>
        <w:rPr>
          <w:rFonts w:hint="eastAsia" w:ascii="仿宋" w:hAnsi="仿宋" w:eastAsia="仿宋" w:cs="宋体"/>
          <w:sz w:val="32"/>
          <w:szCs w:val="32"/>
        </w:rPr>
        <w:t>七、建设性质：新建。</w:t>
      </w:r>
    </w:p>
    <w:p>
      <w:pPr>
        <w:spacing w:line="520" w:lineRule="exact"/>
        <w:ind w:firstLine="630"/>
        <w:rPr>
          <w:rFonts w:ascii="仿宋" w:hAnsi="仿宋" w:eastAsia="仿宋" w:cs="宋体"/>
          <w:color w:val="000000"/>
          <w:sz w:val="32"/>
          <w:szCs w:val="32"/>
        </w:rPr>
      </w:pPr>
      <w:r>
        <w:rPr>
          <w:rFonts w:hint="eastAsia" w:ascii="仿宋" w:hAnsi="仿宋" w:eastAsia="仿宋" w:cs="宋体"/>
          <w:sz w:val="32"/>
          <w:szCs w:val="32"/>
        </w:rPr>
        <w:t>八、节能审查：原则同意可研的节能措施，请严格按照有关规定，落实相关措施，切实做好节能降耗工作。</w:t>
      </w:r>
    </w:p>
    <w:p>
      <w:pPr>
        <w:spacing w:line="520" w:lineRule="exact"/>
        <w:ind w:firstLine="630"/>
        <w:rPr>
          <w:rFonts w:ascii="仿宋" w:hAnsi="仿宋" w:eastAsia="仿宋" w:cs="宋体"/>
          <w:sz w:val="32"/>
          <w:szCs w:val="32"/>
        </w:rPr>
      </w:pPr>
      <w:r>
        <w:rPr>
          <w:rFonts w:hint="eastAsia" w:ascii="仿宋" w:hAnsi="仿宋" w:eastAsia="仿宋" w:cs="宋体"/>
          <w:sz w:val="32"/>
          <w:szCs w:val="32"/>
        </w:rPr>
        <w:t>九、社会稳定风险评估：根据可行性研究报告中的风险分析，该项目风险程度低，原则同意该项目建设。</w:t>
      </w:r>
    </w:p>
    <w:p>
      <w:pPr>
        <w:spacing w:line="520" w:lineRule="exact"/>
        <w:ind w:firstLine="640" w:firstLineChars="200"/>
        <w:rPr>
          <w:rFonts w:ascii="仿宋" w:hAnsi="仿宋" w:eastAsia="仿宋"/>
          <w:sz w:val="32"/>
          <w:szCs w:val="32"/>
        </w:rPr>
      </w:pPr>
      <w:r>
        <w:rPr>
          <w:rFonts w:hint="eastAsia" w:ascii="仿宋" w:hAnsi="仿宋" w:eastAsia="仿宋" w:cs="宋体"/>
          <w:sz w:val="32"/>
          <w:szCs w:val="32"/>
        </w:rPr>
        <w:t>十、</w:t>
      </w:r>
      <w:r>
        <w:rPr>
          <w:rFonts w:hint="eastAsia" w:ascii="仿宋" w:hAnsi="仿宋" w:eastAsia="仿宋"/>
          <w:sz w:val="32"/>
          <w:szCs w:val="32"/>
        </w:rPr>
        <w:t>项目建设必须做好土地、规划、环保、节能、安全生产、水土保持等工作。</w:t>
      </w:r>
    </w:p>
    <w:p>
      <w:pPr>
        <w:spacing w:line="520" w:lineRule="exact"/>
        <w:ind w:firstLine="630"/>
        <w:rPr>
          <w:rFonts w:ascii="仿宋" w:hAnsi="仿宋" w:eastAsia="仿宋" w:cs="宋体"/>
          <w:sz w:val="32"/>
          <w:szCs w:val="32"/>
        </w:rPr>
      </w:pPr>
      <w:r>
        <w:rPr>
          <w:rFonts w:hint="eastAsia" w:ascii="仿宋" w:hAnsi="仿宋" w:eastAsia="仿宋" w:cs="宋体"/>
          <w:sz w:val="32"/>
          <w:szCs w:val="32"/>
        </w:rPr>
        <w:t>审批要件：德化县自然资源局出具的建设项目用地预审与选址意见书（用字第3505262024000</w:t>
      </w:r>
      <w:r>
        <w:rPr>
          <w:rFonts w:hint="eastAsia" w:ascii="仿宋" w:hAnsi="仿宋" w:eastAsia="仿宋" w:cs="宋体"/>
          <w:sz w:val="32"/>
          <w:szCs w:val="32"/>
          <w:lang w:val="en-US" w:eastAsia="zh-CN"/>
        </w:rPr>
        <w:t>44</w:t>
      </w:r>
      <w:r>
        <w:rPr>
          <w:rFonts w:hint="eastAsia" w:ascii="仿宋" w:hAnsi="仿宋" w:eastAsia="仿宋" w:cs="宋体"/>
          <w:sz w:val="32"/>
          <w:szCs w:val="32"/>
        </w:rPr>
        <w:t>号）；</w:t>
      </w:r>
      <w:r>
        <w:rPr>
          <w:rFonts w:hint="eastAsia" w:ascii="仿宋" w:hAnsi="仿宋" w:eastAsia="仿宋" w:cs="宋体"/>
          <w:sz w:val="32"/>
          <w:szCs w:val="32"/>
          <w:lang w:eastAsia="zh-CN"/>
        </w:rPr>
        <w:t>中经建研</w:t>
      </w:r>
      <w:r>
        <w:rPr>
          <w:rFonts w:hint="eastAsia" w:ascii="仿宋" w:hAnsi="仿宋" w:eastAsia="仿宋" w:cs="宋体"/>
          <w:sz w:val="32"/>
          <w:szCs w:val="32"/>
        </w:rPr>
        <w:t>设计有限公司编制的《</w:t>
      </w:r>
      <w:r>
        <w:rPr>
          <w:rFonts w:hint="eastAsia" w:ascii="仿宋" w:hAnsi="仿宋" w:eastAsia="仿宋"/>
          <w:sz w:val="32"/>
          <w:szCs w:val="32"/>
        </w:rPr>
        <w:t>鹏祥创业园至高速下穿通道道路工程可行性研究报告</w:t>
      </w:r>
      <w:r>
        <w:rPr>
          <w:rFonts w:hint="eastAsia" w:ascii="仿宋" w:hAnsi="仿宋" w:eastAsia="仿宋" w:cs="宋体"/>
          <w:sz w:val="32"/>
          <w:szCs w:val="32"/>
        </w:rPr>
        <w:t>》文本。</w:t>
      </w:r>
    </w:p>
    <w:p>
      <w:pPr>
        <w:spacing w:line="520" w:lineRule="exact"/>
        <w:ind w:firstLine="629"/>
        <w:rPr>
          <w:rFonts w:ascii="仿宋" w:hAnsi="仿宋" w:eastAsia="仿宋"/>
          <w:sz w:val="32"/>
          <w:szCs w:val="32"/>
        </w:rPr>
      </w:pPr>
      <w:r>
        <w:rPr>
          <w:rFonts w:hint="eastAsia" w:ascii="仿宋" w:hAnsi="仿宋" w:eastAsia="仿宋"/>
          <w:sz w:val="32"/>
          <w:szCs w:val="32"/>
        </w:rPr>
        <w:t>请据此批复抓紧落实项目资金等前期工作，争取早日动工建设。</w:t>
      </w:r>
    </w:p>
    <w:p>
      <w:pPr>
        <w:tabs>
          <w:tab w:val="left" w:pos="8715"/>
        </w:tabs>
        <w:spacing w:line="520" w:lineRule="exact"/>
        <w:ind w:right="120" w:firstLine="5564" w:firstLineChars="1739"/>
        <w:jc w:val="distribute"/>
        <w:rPr>
          <w:rFonts w:ascii="仿宋" w:hAnsi="仿宋" w:eastAsia="仿宋"/>
          <w:sz w:val="30"/>
          <w:szCs w:val="30"/>
        </w:rPr>
      </w:pPr>
      <w:r>
        <w:rPr>
          <w:rFonts w:hint="eastAsia" w:ascii="仿宋" w:hAnsi="仿宋" w:eastAsia="仿宋" w:cs="宋体"/>
          <w:sz w:val="32"/>
          <w:szCs w:val="32"/>
        </w:rPr>
        <w:t>德化县发展和改革局</w:t>
      </w:r>
    </w:p>
    <w:p>
      <w:pPr>
        <w:tabs>
          <w:tab w:val="left" w:pos="8715"/>
        </w:tabs>
        <w:spacing w:line="520" w:lineRule="exact"/>
        <w:ind w:right="120" w:firstLine="5564" w:firstLineChars="1739"/>
        <w:jc w:val="distribute"/>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24</w:t>
      </w:r>
      <w:r>
        <w:rPr>
          <w:rFonts w:ascii="仿宋" w:hAnsi="仿宋" w:eastAsia="仿宋"/>
          <w:sz w:val="32"/>
          <w:szCs w:val="32"/>
        </w:rPr>
        <w:t>年</w:t>
      </w:r>
      <w:r>
        <w:rPr>
          <w:rFonts w:hint="eastAsia" w:ascii="仿宋" w:hAnsi="仿宋" w:eastAsia="仿宋"/>
          <w:sz w:val="32"/>
          <w:szCs w:val="32"/>
          <w:lang w:val="en-US" w:eastAsia="zh-CN"/>
        </w:rPr>
        <w:t>11</w:t>
      </w:r>
      <w:r>
        <w:rPr>
          <w:rFonts w:ascii="仿宋" w:hAnsi="仿宋" w:eastAsia="仿宋"/>
          <w:sz w:val="32"/>
          <w:szCs w:val="32"/>
        </w:rPr>
        <w:t>月</w:t>
      </w:r>
      <w:r>
        <w:rPr>
          <w:rFonts w:hint="eastAsia" w:ascii="仿宋" w:hAnsi="仿宋" w:eastAsia="仿宋"/>
          <w:sz w:val="32"/>
          <w:szCs w:val="32"/>
          <w:lang w:val="en-US" w:eastAsia="zh-CN"/>
        </w:rPr>
        <w:t>7</w:t>
      </w:r>
      <w:r>
        <w:rPr>
          <w:rFonts w:ascii="仿宋" w:hAnsi="仿宋" w:eastAsia="仿宋"/>
          <w:sz w:val="32"/>
          <w:szCs w:val="32"/>
        </w:rPr>
        <w:t>日</w:t>
      </w:r>
    </w:p>
    <w:p>
      <w:pPr>
        <w:tabs>
          <w:tab w:val="left" w:pos="8715"/>
        </w:tabs>
        <w:spacing w:line="580" w:lineRule="exact"/>
        <w:ind w:right="120" w:firstLine="5564" w:firstLineChars="1739"/>
        <w:rPr>
          <w:rFonts w:hint="eastAsia" w:ascii="仿宋" w:hAnsi="仿宋" w:eastAsia="仿宋"/>
          <w:sz w:val="32"/>
          <w:szCs w:val="32"/>
        </w:rPr>
      </w:pPr>
    </w:p>
    <w:p>
      <w:pPr>
        <w:tabs>
          <w:tab w:val="left" w:pos="8715"/>
        </w:tabs>
        <w:spacing w:line="580" w:lineRule="exact"/>
        <w:ind w:right="120" w:firstLine="5564" w:firstLineChars="1739"/>
        <w:rPr>
          <w:rFonts w:hint="eastAsia" w:ascii="仿宋" w:hAnsi="仿宋" w:eastAsia="仿宋"/>
          <w:sz w:val="32"/>
          <w:szCs w:val="32"/>
        </w:rPr>
      </w:pPr>
    </w:p>
    <w:tbl>
      <w:tblPr>
        <w:tblStyle w:val="7"/>
        <w:tblW w:w="864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5" w:hRule="atLeast"/>
        </w:trPr>
        <w:tc>
          <w:tcPr>
            <w:tcW w:w="8647" w:type="dxa"/>
            <w:tcBorders>
              <w:top w:val="single" w:color="auto" w:sz="4" w:space="0"/>
              <w:left w:val="nil"/>
              <w:bottom w:val="single" w:color="auto" w:sz="4" w:space="0"/>
              <w:right w:val="nil"/>
            </w:tcBorders>
            <w:noWrap w:val="0"/>
            <w:vAlign w:val="center"/>
          </w:tcPr>
          <w:p>
            <w:pPr>
              <w:spacing w:line="560" w:lineRule="exact"/>
              <w:ind w:left="960" w:hanging="960" w:hangingChars="300"/>
              <w:rPr>
                <w:rFonts w:hint="eastAsia" w:ascii="仿宋" w:hAnsi="仿宋" w:eastAsia="仿宋"/>
                <w:sz w:val="32"/>
                <w:szCs w:val="32"/>
              </w:rPr>
            </w:pPr>
            <w:r>
              <w:rPr>
                <w:rFonts w:hint="eastAsia" w:ascii="仿宋" w:hAnsi="仿宋" w:eastAsia="仿宋"/>
                <w:sz w:val="32"/>
                <w:szCs w:val="32"/>
              </w:rPr>
              <w:t>抄送：县政府办、自然资源局、林业局、住建局、生态环境局、水利局、交通局、统计局，存档。</w:t>
            </w:r>
          </w:p>
        </w:tc>
      </w:tr>
    </w:tbl>
    <w:p>
      <w:pPr>
        <w:spacing w:line="20" w:lineRule="exact"/>
        <w:jc w:val="center"/>
      </w:pPr>
    </w:p>
    <w:sectPr>
      <w:headerReference r:id="rId3" w:type="default"/>
      <w:footerReference r:id="rId4" w:type="default"/>
      <w:footerReference r:id="rId5" w:type="even"/>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7C32"/>
    <w:rsid w:val="00001980"/>
    <w:rsid w:val="00002F79"/>
    <w:rsid w:val="000037F5"/>
    <w:rsid w:val="00004023"/>
    <w:rsid w:val="00006946"/>
    <w:rsid w:val="000151B3"/>
    <w:rsid w:val="00017167"/>
    <w:rsid w:val="00020A94"/>
    <w:rsid w:val="000244B9"/>
    <w:rsid w:val="00025400"/>
    <w:rsid w:val="00027E45"/>
    <w:rsid w:val="00027F2B"/>
    <w:rsid w:val="00031EE3"/>
    <w:rsid w:val="00032698"/>
    <w:rsid w:val="00034640"/>
    <w:rsid w:val="00037391"/>
    <w:rsid w:val="000411A5"/>
    <w:rsid w:val="00041BD4"/>
    <w:rsid w:val="0004372A"/>
    <w:rsid w:val="00044280"/>
    <w:rsid w:val="0004582F"/>
    <w:rsid w:val="00046F69"/>
    <w:rsid w:val="00050C7C"/>
    <w:rsid w:val="00052090"/>
    <w:rsid w:val="000631BD"/>
    <w:rsid w:val="000717F9"/>
    <w:rsid w:val="0007385B"/>
    <w:rsid w:val="00074EA1"/>
    <w:rsid w:val="00075759"/>
    <w:rsid w:val="0008056F"/>
    <w:rsid w:val="00080C06"/>
    <w:rsid w:val="00092631"/>
    <w:rsid w:val="000939EE"/>
    <w:rsid w:val="00093E7B"/>
    <w:rsid w:val="00097927"/>
    <w:rsid w:val="000A3926"/>
    <w:rsid w:val="000B4E40"/>
    <w:rsid w:val="000D0D62"/>
    <w:rsid w:val="000D1C2E"/>
    <w:rsid w:val="000E05AE"/>
    <w:rsid w:val="000E17B3"/>
    <w:rsid w:val="000E1FD1"/>
    <w:rsid w:val="000E3F84"/>
    <w:rsid w:val="000E6B95"/>
    <w:rsid w:val="000F7842"/>
    <w:rsid w:val="001005E9"/>
    <w:rsid w:val="00101ADE"/>
    <w:rsid w:val="0010368A"/>
    <w:rsid w:val="00106D25"/>
    <w:rsid w:val="00117DE2"/>
    <w:rsid w:val="00121064"/>
    <w:rsid w:val="00122A87"/>
    <w:rsid w:val="001270C7"/>
    <w:rsid w:val="001334DB"/>
    <w:rsid w:val="0014581F"/>
    <w:rsid w:val="00153A7E"/>
    <w:rsid w:val="00164C44"/>
    <w:rsid w:val="0016572F"/>
    <w:rsid w:val="001705FE"/>
    <w:rsid w:val="001746C9"/>
    <w:rsid w:val="00174CAC"/>
    <w:rsid w:val="00176CE3"/>
    <w:rsid w:val="00182EAD"/>
    <w:rsid w:val="0019089C"/>
    <w:rsid w:val="00190CD7"/>
    <w:rsid w:val="001940DF"/>
    <w:rsid w:val="001A09C4"/>
    <w:rsid w:val="001A6CA2"/>
    <w:rsid w:val="001B6563"/>
    <w:rsid w:val="001C4F47"/>
    <w:rsid w:val="001E19AD"/>
    <w:rsid w:val="001E2BF0"/>
    <w:rsid w:val="001E6694"/>
    <w:rsid w:val="001F6AE6"/>
    <w:rsid w:val="00203C29"/>
    <w:rsid w:val="00204151"/>
    <w:rsid w:val="002049B6"/>
    <w:rsid w:val="002133AA"/>
    <w:rsid w:val="00220305"/>
    <w:rsid w:val="002313B6"/>
    <w:rsid w:val="002315EA"/>
    <w:rsid w:val="00235282"/>
    <w:rsid w:val="00237FA3"/>
    <w:rsid w:val="002437FC"/>
    <w:rsid w:val="00245F9F"/>
    <w:rsid w:val="0025372E"/>
    <w:rsid w:val="00254400"/>
    <w:rsid w:val="00260679"/>
    <w:rsid w:val="00261368"/>
    <w:rsid w:val="00263C22"/>
    <w:rsid w:val="00264602"/>
    <w:rsid w:val="0026722A"/>
    <w:rsid w:val="002712B4"/>
    <w:rsid w:val="002757A6"/>
    <w:rsid w:val="00276F6C"/>
    <w:rsid w:val="0028075B"/>
    <w:rsid w:val="00291875"/>
    <w:rsid w:val="0029488F"/>
    <w:rsid w:val="002A3276"/>
    <w:rsid w:val="002A3368"/>
    <w:rsid w:val="002A3769"/>
    <w:rsid w:val="002B03E5"/>
    <w:rsid w:val="002B0C80"/>
    <w:rsid w:val="002B1F65"/>
    <w:rsid w:val="002B669E"/>
    <w:rsid w:val="002B7C10"/>
    <w:rsid w:val="002B7D8D"/>
    <w:rsid w:val="002C4C23"/>
    <w:rsid w:val="002C4DC5"/>
    <w:rsid w:val="002C625C"/>
    <w:rsid w:val="002D5076"/>
    <w:rsid w:val="002E0EE5"/>
    <w:rsid w:val="002F17FB"/>
    <w:rsid w:val="002F18B9"/>
    <w:rsid w:val="002F519C"/>
    <w:rsid w:val="002F5AEA"/>
    <w:rsid w:val="00302D42"/>
    <w:rsid w:val="00303C57"/>
    <w:rsid w:val="00307D2B"/>
    <w:rsid w:val="00311960"/>
    <w:rsid w:val="0031362B"/>
    <w:rsid w:val="0031450D"/>
    <w:rsid w:val="003172E1"/>
    <w:rsid w:val="00321600"/>
    <w:rsid w:val="00327D91"/>
    <w:rsid w:val="00327EA8"/>
    <w:rsid w:val="00330C47"/>
    <w:rsid w:val="0033452A"/>
    <w:rsid w:val="003345B1"/>
    <w:rsid w:val="00334F7B"/>
    <w:rsid w:val="00337C5E"/>
    <w:rsid w:val="003400E9"/>
    <w:rsid w:val="003416AB"/>
    <w:rsid w:val="003429F3"/>
    <w:rsid w:val="0034738F"/>
    <w:rsid w:val="00354482"/>
    <w:rsid w:val="00360AE7"/>
    <w:rsid w:val="00361CB5"/>
    <w:rsid w:val="003627A3"/>
    <w:rsid w:val="00362AA6"/>
    <w:rsid w:val="003634D4"/>
    <w:rsid w:val="0036392E"/>
    <w:rsid w:val="0036460F"/>
    <w:rsid w:val="00374B8F"/>
    <w:rsid w:val="00375089"/>
    <w:rsid w:val="0038122D"/>
    <w:rsid w:val="003820B8"/>
    <w:rsid w:val="00384E35"/>
    <w:rsid w:val="0038565A"/>
    <w:rsid w:val="00386A28"/>
    <w:rsid w:val="00386CA9"/>
    <w:rsid w:val="00390408"/>
    <w:rsid w:val="003915F4"/>
    <w:rsid w:val="003926AF"/>
    <w:rsid w:val="00395E3A"/>
    <w:rsid w:val="00397D6D"/>
    <w:rsid w:val="003A0312"/>
    <w:rsid w:val="003A7DFA"/>
    <w:rsid w:val="003B4615"/>
    <w:rsid w:val="003B5151"/>
    <w:rsid w:val="003C0DF7"/>
    <w:rsid w:val="003C4E89"/>
    <w:rsid w:val="003C5F1B"/>
    <w:rsid w:val="003D27B0"/>
    <w:rsid w:val="003D2CBE"/>
    <w:rsid w:val="003D4C24"/>
    <w:rsid w:val="003D55FF"/>
    <w:rsid w:val="003D6DBF"/>
    <w:rsid w:val="003D72A2"/>
    <w:rsid w:val="003D7313"/>
    <w:rsid w:val="003D7B34"/>
    <w:rsid w:val="003F1012"/>
    <w:rsid w:val="003F2291"/>
    <w:rsid w:val="0040267D"/>
    <w:rsid w:val="0040290C"/>
    <w:rsid w:val="0040535B"/>
    <w:rsid w:val="00406592"/>
    <w:rsid w:val="00406C1D"/>
    <w:rsid w:val="004151C2"/>
    <w:rsid w:val="004206CF"/>
    <w:rsid w:val="00420BFD"/>
    <w:rsid w:val="004246ED"/>
    <w:rsid w:val="004256CD"/>
    <w:rsid w:val="00432627"/>
    <w:rsid w:val="00434410"/>
    <w:rsid w:val="00434C44"/>
    <w:rsid w:val="00435BA3"/>
    <w:rsid w:val="00440F07"/>
    <w:rsid w:val="004431AE"/>
    <w:rsid w:val="004507C9"/>
    <w:rsid w:val="00450BA9"/>
    <w:rsid w:val="00452210"/>
    <w:rsid w:val="0045567B"/>
    <w:rsid w:val="00455BBC"/>
    <w:rsid w:val="004561C4"/>
    <w:rsid w:val="0045739B"/>
    <w:rsid w:val="00463803"/>
    <w:rsid w:val="00467B53"/>
    <w:rsid w:val="00473C33"/>
    <w:rsid w:val="0047736A"/>
    <w:rsid w:val="00487203"/>
    <w:rsid w:val="00492B29"/>
    <w:rsid w:val="00493C50"/>
    <w:rsid w:val="0049525C"/>
    <w:rsid w:val="004A22AC"/>
    <w:rsid w:val="004B451B"/>
    <w:rsid w:val="004B7297"/>
    <w:rsid w:val="004C44F5"/>
    <w:rsid w:val="004D2A9C"/>
    <w:rsid w:val="004D5814"/>
    <w:rsid w:val="004E0EF7"/>
    <w:rsid w:val="004E1550"/>
    <w:rsid w:val="004E2A7F"/>
    <w:rsid w:val="004E4397"/>
    <w:rsid w:val="004E7D07"/>
    <w:rsid w:val="004E7DBC"/>
    <w:rsid w:val="004F00D6"/>
    <w:rsid w:val="004F2F86"/>
    <w:rsid w:val="004F4926"/>
    <w:rsid w:val="004F5EC3"/>
    <w:rsid w:val="005064B7"/>
    <w:rsid w:val="00511BD7"/>
    <w:rsid w:val="00515BE0"/>
    <w:rsid w:val="0052371B"/>
    <w:rsid w:val="00523907"/>
    <w:rsid w:val="005322AE"/>
    <w:rsid w:val="005324A9"/>
    <w:rsid w:val="005354C2"/>
    <w:rsid w:val="00540C90"/>
    <w:rsid w:val="00541BA4"/>
    <w:rsid w:val="00543A78"/>
    <w:rsid w:val="00544060"/>
    <w:rsid w:val="00547A68"/>
    <w:rsid w:val="00552030"/>
    <w:rsid w:val="00556D7C"/>
    <w:rsid w:val="00557A61"/>
    <w:rsid w:val="00567D88"/>
    <w:rsid w:val="00570159"/>
    <w:rsid w:val="00570DC1"/>
    <w:rsid w:val="00571086"/>
    <w:rsid w:val="005776F4"/>
    <w:rsid w:val="0058153E"/>
    <w:rsid w:val="00581EC1"/>
    <w:rsid w:val="00587C32"/>
    <w:rsid w:val="00590BED"/>
    <w:rsid w:val="005A2E82"/>
    <w:rsid w:val="005A5F14"/>
    <w:rsid w:val="005B0802"/>
    <w:rsid w:val="005B208E"/>
    <w:rsid w:val="005C23E3"/>
    <w:rsid w:val="005C3A22"/>
    <w:rsid w:val="005C4344"/>
    <w:rsid w:val="005D0B6C"/>
    <w:rsid w:val="005D3CD8"/>
    <w:rsid w:val="005D46B0"/>
    <w:rsid w:val="005D550C"/>
    <w:rsid w:val="005E07DA"/>
    <w:rsid w:val="005E18C3"/>
    <w:rsid w:val="005F1E49"/>
    <w:rsid w:val="005F4E46"/>
    <w:rsid w:val="0061084F"/>
    <w:rsid w:val="00611896"/>
    <w:rsid w:val="006222D3"/>
    <w:rsid w:val="00627536"/>
    <w:rsid w:val="0063062D"/>
    <w:rsid w:val="00632602"/>
    <w:rsid w:val="00635DE7"/>
    <w:rsid w:val="00642E44"/>
    <w:rsid w:val="00646288"/>
    <w:rsid w:val="00646850"/>
    <w:rsid w:val="00651947"/>
    <w:rsid w:val="00651D75"/>
    <w:rsid w:val="006540B1"/>
    <w:rsid w:val="00655869"/>
    <w:rsid w:val="00663357"/>
    <w:rsid w:val="00672696"/>
    <w:rsid w:val="00677304"/>
    <w:rsid w:val="006825BD"/>
    <w:rsid w:val="00686451"/>
    <w:rsid w:val="00696B1D"/>
    <w:rsid w:val="00697777"/>
    <w:rsid w:val="006A371B"/>
    <w:rsid w:val="006B4040"/>
    <w:rsid w:val="006B6C11"/>
    <w:rsid w:val="006C41F9"/>
    <w:rsid w:val="006C4895"/>
    <w:rsid w:val="006C4ABF"/>
    <w:rsid w:val="006C4E7A"/>
    <w:rsid w:val="006D373F"/>
    <w:rsid w:val="006D4E2C"/>
    <w:rsid w:val="006D56DB"/>
    <w:rsid w:val="006D6B62"/>
    <w:rsid w:val="006E2627"/>
    <w:rsid w:val="006E5CE7"/>
    <w:rsid w:val="006F198E"/>
    <w:rsid w:val="006F4781"/>
    <w:rsid w:val="006F6E2B"/>
    <w:rsid w:val="007018DE"/>
    <w:rsid w:val="00702A13"/>
    <w:rsid w:val="00710448"/>
    <w:rsid w:val="00714DB7"/>
    <w:rsid w:val="00716CE6"/>
    <w:rsid w:val="00720710"/>
    <w:rsid w:val="0072549C"/>
    <w:rsid w:val="007258C8"/>
    <w:rsid w:val="00731301"/>
    <w:rsid w:val="00735FCC"/>
    <w:rsid w:val="00737AA0"/>
    <w:rsid w:val="00737B8D"/>
    <w:rsid w:val="00742FAF"/>
    <w:rsid w:val="0074570A"/>
    <w:rsid w:val="00746525"/>
    <w:rsid w:val="007466F6"/>
    <w:rsid w:val="007477BB"/>
    <w:rsid w:val="00747E51"/>
    <w:rsid w:val="00751887"/>
    <w:rsid w:val="007531D2"/>
    <w:rsid w:val="007605CC"/>
    <w:rsid w:val="007612A7"/>
    <w:rsid w:val="0076146B"/>
    <w:rsid w:val="00761A35"/>
    <w:rsid w:val="00761F55"/>
    <w:rsid w:val="00764C20"/>
    <w:rsid w:val="00771314"/>
    <w:rsid w:val="007748D9"/>
    <w:rsid w:val="0077658E"/>
    <w:rsid w:val="00777F32"/>
    <w:rsid w:val="00785CC1"/>
    <w:rsid w:val="00786F34"/>
    <w:rsid w:val="00787B77"/>
    <w:rsid w:val="00792B6A"/>
    <w:rsid w:val="0079347D"/>
    <w:rsid w:val="007961B4"/>
    <w:rsid w:val="007966CC"/>
    <w:rsid w:val="007A0C5A"/>
    <w:rsid w:val="007B1E37"/>
    <w:rsid w:val="007B45A4"/>
    <w:rsid w:val="007B5FA4"/>
    <w:rsid w:val="007B7B36"/>
    <w:rsid w:val="007C2CFA"/>
    <w:rsid w:val="007E68F7"/>
    <w:rsid w:val="007F0438"/>
    <w:rsid w:val="007F0E4E"/>
    <w:rsid w:val="007F4E29"/>
    <w:rsid w:val="008038CF"/>
    <w:rsid w:val="00804EFB"/>
    <w:rsid w:val="008069B6"/>
    <w:rsid w:val="0081110D"/>
    <w:rsid w:val="008123B9"/>
    <w:rsid w:val="00821CD5"/>
    <w:rsid w:val="00821E93"/>
    <w:rsid w:val="008224FA"/>
    <w:rsid w:val="008238C0"/>
    <w:rsid w:val="008306F6"/>
    <w:rsid w:val="00830AC6"/>
    <w:rsid w:val="00831C22"/>
    <w:rsid w:val="00834534"/>
    <w:rsid w:val="00835A14"/>
    <w:rsid w:val="0084054A"/>
    <w:rsid w:val="008413DC"/>
    <w:rsid w:val="00842F52"/>
    <w:rsid w:val="00843A4E"/>
    <w:rsid w:val="00847377"/>
    <w:rsid w:val="00855116"/>
    <w:rsid w:val="00856A0B"/>
    <w:rsid w:val="00865114"/>
    <w:rsid w:val="0087561A"/>
    <w:rsid w:val="00876CC5"/>
    <w:rsid w:val="00877071"/>
    <w:rsid w:val="00885EF0"/>
    <w:rsid w:val="00894EC1"/>
    <w:rsid w:val="008A24AA"/>
    <w:rsid w:val="008A25BA"/>
    <w:rsid w:val="008A2AA6"/>
    <w:rsid w:val="008A3DAA"/>
    <w:rsid w:val="008A4FE8"/>
    <w:rsid w:val="008B1B1B"/>
    <w:rsid w:val="008B3196"/>
    <w:rsid w:val="008B3FF7"/>
    <w:rsid w:val="008B6B6A"/>
    <w:rsid w:val="008C4102"/>
    <w:rsid w:val="008D0CA4"/>
    <w:rsid w:val="008D0CBB"/>
    <w:rsid w:val="008D5570"/>
    <w:rsid w:val="008D7968"/>
    <w:rsid w:val="008D7F65"/>
    <w:rsid w:val="008E2DCE"/>
    <w:rsid w:val="008E4C7C"/>
    <w:rsid w:val="008E50BE"/>
    <w:rsid w:val="008E695D"/>
    <w:rsid w:val="008F3155"/>
    <w:rsid w:val="008F39FF"/>
    <w:rsid w:val="008F3FFF"/>
    <w:rsid w:val="009006C4"/>
    <w:rsid w:val="00901063"/>
    <w:rsid w:val="00903E4B"/>
    <w:rsid w:val="00904E09"/>
    <w:rsid w:val="00905835"/>
    <w:rsid w:val="00911F7F"/>
    <w:rsid w:val="0091334B"/>
    <w:rsid w:val="009253E6"/>
    <w:rsid w:val="009255AD"/>
    <w:rsid w:val="009264CB"/>
    <w:rsid w:val="00926D7E"/>
    <w:rsid w:val="0093109F"/>
    <w:rsid w:val="0093218A"/>
    <w:rsid w:val="00933CA9"/>
    <w:rsid w:val="009369C7"/>
    <w:rsid w:val="00937D59"/>
    <w:rsid w:val="009420DF"/>
    <w:rsid w:val="009423A1"/>
    <w:rsid w:val="00942E01"/>
    <w:rsid w:val="0095120F"/>
    <w:rsid w:val="00952CC9"/>
    <w:rsid w:val="00955FF7"/>
    <w:rsid w:val="00962C7D"/>
    <w:rsid w:val="009644D4"/>
    <w:rsid w:val="00964DD5"/>
    <w:rsid w:val="00965076"/>
    <w:rsid w:val="00965094"/>
    <w:rsid w:val="00965360"/>
    <w:rsid w:val="00970678"/>
    <w:rsid w:val="00973BAC"/>
    <w:rsid w:val="009749A9"/>
    <w:rsid w:val="00982DF4"/>
    <w:rsid w:val="00983054"/>
    <w:rsid w:val="009919B1"/>
    <w:rsid w:val="00992A75"/>
    <w:rsid w:val="00995084"/>
    <w:rsid w:val="0099543E"/>
    <w:rsid w:val="009956DC"/>
    <w:rsid w:val="00997D3B"/>
    <w:rsid w:val="009A0093"/>
    <w:rsid w:val="009A2815"/>
    <w:rsid w:val="009A64E3"/>
    <w:rsid w:val="009B0997"/>
    <w:rsid w:val="009B3048"/>
    <w:rsid w:val="009B7801"/>
    <w:rsid w:val="009C1A6F"/>
    <w:rsid w:val="009C2326"/>
    <w:rsid w:val="009C259A"/>
    <w:rsid w:val="009C3842"/>
    <w:rsid w:val="009C6C86"/>
    <w:rsid w:val="009D208A"/>
    <w:rsid w:val="009D3F27"/>
    <w:rsid w:val="009D68B8"/>
    <w:rsid w:val="009E3AF6"/>
    <w:rsid w:val="009E5BFD"/>
    <w:rsid w:val="009E6012"/>
    <w:rsid w:val="009F4390"/>
    <w:rsid w:val="009F68BD"/>
    <w:rsid w:val="00A00FCA"/>
    <w:rsid w:val="00A033AA"/>
    <w:rsid w:val="00A035F3"/>
    <w:rsid w:val="00A03C2A"/>
    <w:rsid w:val="00A10979"/>
    <w:rsid w:val="00A10B0D"/>
    <w:rsid w:val="00A12D39"/>
    <w:rsid w:val="00A142CC"/>
    <w:rsid w:val="00A17C58"/>
    <w:rsid w:val="00A203B3"/>
    <w:rsid w:val="00A21E43"/>
    <w:rsid w:val="00A24577"/>
    <w:rsid w:val="00A24ADD"/>
    <w:rsid w:val="00A25491"/>
    <w:rsid w:val="00A37233"/>
    <w:rsid w:val="00A44BB2"/>
    <w:rsid w:val="00A554D3"/>
    <w:rsid w:val="00A55DCD"/>
    <w:rsid w:val="00A60E9A"/>
    <w:rsid w:val="00A617F1"/>
    <w:rsid w:val="00A623A1"/>
    <w:rsid w:val="00A64BCF"/>
    <w:rsid w:val="00A65601"/>
    <w:rsid w:val="00A700BE"/>
    <w:rsid w:val="00A71F25"/>
    <w:rsid w:val="00A85CB0"/>
    <w:rsid w:val="00A862CF"/>
    <w:rsid w:val="00A949D3"/>
    <w:rsid w:val="00A9504D"/>
    <w:rsid w:val="00A97DCC"/>
    <w:rsid w:val="00AA1439"/>
    <w:rsid w:val="00AA17CE"/>
    <w:rsid w:val="00AA56E0"/>
    <w:rsid w:val="00AA7510"/>
    <w:rsid w:val="00AB3A4D"/>
    <w:rsid w:val="00AB447A"/>
    <w:rsid w:val="00AC4007"/>
    <w:rsid w:val="00AC46AF"/>
    <w:rsid w:val="00AD3B32"/>
    <w:rsid w:val="00AE0FA1"/>
    <w:rsid w:val="00AE1C74"/>
    <w:rsid w:val="00AE3A52"/>
    <w:rsid w:val="00AE4F9D"/>
    <w:rsid w:val="00AF0ECD"/>
    <w:rsid w:val="00AF2433"/>
    <w:rsid w:val="00AF354C"/>
    <w:rsid w:val="00AF75E1"/>
    <w:rsid w:val="00B0184F"/>
    <w:rsid w:val="00B10FDE"/>
    <w:rsid w:val="00B1114F"/>
    <w:rsid w:val="00B130B8"/>
    <w:rsid w:val="00B14589"/>
    <w:rsid w:val="00B15DD2"/>
    <w:rsid w:val="00B175B0"/>
    <w:rsid w:val="00B2409B"/>
    <w:rsid w:val="00B268A4"/>
    <w:rsid w:val="00B33145"/>
    <w:rsid w:val="00B42320"/>
    <w:rsid w:val="00B459FB"/>
    <w:rsid w:val="00B52372"/>
    <w:rsid w:val="00B53BCF"/>
    <w:rsid w:val="00B62D2B"/>
    <w:rsid w:val="00B76313"/>
    <w:rsid w:val="00B77A51"/>
    <w:rsid w:val="00B77F74"/>
    <w:rsid w:val="00B80904"/>
    <w:rsid w:val="00B809F4"/>
    <w:rsid w:val="00B82478"/>
    <w:rsid w:val="00B835DC"/>
    <w:rsid w:val="00B87B6A"/>
    <w:rsid w:val="00B927D3"/>
    <w:rsid w:val="00B973F8"/>
    <w:rsid w:val="00B97DA4"/>
    <w:rsid w:val="00BA32F5"/>
    <w:rsid w:val="00BA359E"/>
    <w:rsid w:val="00BA4B65"/>
    <w:rsid w:val="00BB3321"/>
    <w:rsid w:val="00BB7EBB"/>
    <w:rsid w:val="00BC7ADC"/>
    <w:rsid w:val="00BD0A8B"/>
    <w:rsid w:val="00BD1E3D"/>
    <w:rsid w:val="00BD24D3"/>
    <w:rsid w:val="00BD3B04"/>
    <w:rsid w:val="00BD5E1B"/>
    <w:rsid w:val="00BD6175"/>
    <w:rsid w:val="00BD7798"/>
    <w:rsid w:val="00BE0062"/>
    <w:rsid w:val="00BE13F8"/>
    <w:rsid w:val="00BE18ED"/>
    <w:rsid w:val="00BE390D"/>
    <w:rsid w:val="00BE6977"/>
    <w:rsid w:val="00BF0595"/>
    <w:rsid w:val="00BF0E86"/>
    <w:rsid w:val="00C07927"/>
    <w:rsid w:val="00C126AC"/>
    <w:rsid w:val="00C127C1"/>
    <w:rsid w:val="00C17728"/>
    <w:rsid w:val="00C21FF5"/>
    <w:rsid w:val="00C2352C"/>
    <w:rsid w:val="00C26D43"/>
    <w:rsid w:val="00C31FCA"/>
    <w:rsid w:val="00C32A63"/>
    <w:rsid w:val="00C35B6A"/>
    <w:rsid w:val="00C41A1F"/>
    <w:rsid w:val="00C47940"/>
    <w:rsid w:val="00C50E57"/>
    <w:rsid w:val="00C52624"/>
    <w:rsid w:val="00C57D11"/>
    <w:rsid w:val="00C7052A"/>
    <w:rsid w:val="00C706A4"/>
    <w:rsid w:val="00C774BC"/>
    <w:rsid w:val="00C77607"/>
    <w:rsid w:val="00C90C63"/>
    <w:rsid w:val="00C91D2D"/>
    <w:rsid w:val="00CA0324"/>
    <w:rsid w:val="00CA1917"/>
    <w:rsid w:val="00CA5326"/>
    <w:rsid w:val="00CB12E0"/>
    <w:rsid w:val="00CB1DC5"/>
    <w:rsid w:val="00CB2294"/>
    <w:rsid w:val="00CB3D4E"/>
    <w:rsid w:val="00CB53F5"/>
    <w:rsid w:val="00CB5EDC"/>
    <w:rsid w:val="00CD3795"/>
    <w:rsid w:val="00CD3BBC"/>
    <w:rsid w:val="00CD69F6"/>
    <w:rsid w:val="00CE0FB5"/>
    <w:rsid w:val="00CF148B"/>
    <w:rsid w:val="00CF3156"/>
    <w:rsid w:val="00CF541F"/>
    <w:rsid w:val="00CF66C6"/>
    <w:rsid w:val="00D0122E"/>
    <w:rsid w:val="00D024A2"/>
    <w:rsid w:val="00D05786"/>
    <w:rsid w:val="00D06F07"/>
    <w:rsid w:val="00D11A95"/>
    <w:rsid w:val="00D120D7"/>
    <w:rsid w:val="00D12ED7"/>
    <w:rsid w:val="00D17A17"/>
    <w:rsid w:val="00D233FD"/>
    <w:rsid w:val="00D23768"/>
    <w:rsid w:val="00D23B5C"/>
    <w:rsid w:val="00D309C3"/>
    <w:rsid w:val="00D30BD5"/>
    <w:rsid w:val="00D30C60"/>
    <w:rsid w:val="00D37C3C"/>
    <w:rsid w:val="00D4332B"/>
    <w:rsid w:val="00D47DCF"/>
    <w:rsid w:val="00D54352"/>
    <w:rsid w:val="00D56BE4"/>
    <w:rsid w:val="00D57953"/>
    <w:rsid w:val="00D623EC"/>
    <w:rsid w:val="00D632A6"/>
    <w:rsid w:val="00D72256"/>
    <w:rsid w:val="00D77D02"/>
    <w:rsid w:val="00D80439"/>
    <w:rsid w:val="00D8194E"/>
    <w:rsid w:val="00DA12E0"/>
    <w:rsid w:val="00DB1DEA"/>
    <w:rsid w:val="00DC2644"/>
    <w:rsid w:val="00DC37D7"/>
    <w:rsid w:val="00DD00EA"/>
    <w:rsid w:val="00DD096F"/>
    <w:rsid w:val="00DD11A9"/>
    <w:rsid w:val="00DD3200"/>
    <w:rsid w:val="00DE6BC7"/>
    <w:rsid w:val="00DE7D7A"/>
    <w:rsid w:val="00DF1DD3"/>
    <w:rsid w:val="00DF2308"/>
    <w:rsid w:val="00DF60B8"/>
    <w:rsid w:val="00DF7FA3"/>
    <w:rsid w:val="00E00A73"/>
    <w:rsid w:val="00E01EB0"/>
    <w:rsid w:val="00E0223C"/>
    <w:rsid w:val="00E02318"/>
    <w:rsid w:val="00E0588E"/>
    <w:rsid w:val="00E061EE"/>
    <w:rsid w:val="00E06393"/>
    <w:rsid w:val="00E101B8"/>
    <w:rsid w:val="00E108AE"/>
    <w:rsid w:val="00E20358"/>
    <w:rsid w:val="00E20531"/>
    <w:rsid w:val="00E23CC4"/>
    <w:rsid w:val="00E24A8D"/>
    <w:rsid w:val="00E26C23"/>
    <w:rsid w:val="00E32B57"/>
    <w:rsid w:val="00E32DD0"/>
    <w:rsid w:val="00E35151"/>
    <w:rsid w:val="00E51BED"/>
    <w:rsid w:val="00E528D3"/>
    <w:rsid w:val="00E60725"/>
    <w:rsid w:val="00E60A86"/>
    <w:rsid w:val="00E61075"/>
    <w:rsid w:val="00E650A2"/>
    <w:rsid w:val="00E71F4B"/>
    <w:rsid w:val="00E7303C"/>
    <w:rsid w:val="00E759B7"/>
    <w:rsid w:val="00E777C2"/>
    <w:rsid w:val="00E83E03"/>
    <w:rsid w:val="00E84192"/>
    <w:rsid w:val="00E86D24"/>
    <w:rsid w:val="00E92495"/>
    <w:rsid w:val="00E95355"/>
    <w:rsid w:val="00EA0BCB"/>
    <w:rsid w:val="00EA11BC"/>
    <w:rsid w:val="00EB06B9"/>
    <w:rsid w:val="00EB4291"/>
    <w:rsid w:val="00EC2F97"/>
    <w:rsid w:val="00EC3A25"/>
    <w:rsid w:val="00ED2DA0"/>
    <w:rsid w:val="00ED70AF"/>
    <w:rsid w:val="00EE2429"/>
    <w:rsid w:val="00EE456B"/>
    <w:rsid w:val="00EE7D02"/>
    <w:rsid w:val="00EF61AD"/>
    <w:rsid w:val="00EF6896"/>
    <w:rsid w:val="00F013D0"/>
    <w:rsid w:val="00F015F0"/>
    <w:rsid w:val="00F03845"/>
    <w:rsid w:val="00F0646B"/>
    <w:rsid w:val="00F0754A"/>
    <w:rsid w:val="00F22058"/>
    <w:rsid w:val="00F260E5"/>
    <w:rsid w:val="00F33892"/>
    <w:rsid w:val="00F404E6"/>
    <w:rsid w:val="00F424AA"/>
    <w:rsid w:val="00F44815"/>
    <w:rsid w:val="00F44F19"/>
    <w:rsid w:val="00F507E6"/>
    <w:rsid w:val="00F51598"/>
    <w:rsid w:val="00F566F6"/>
    <w:rsid w:val="00F57349"/>
    <w:rsid w:val="00F5775F"/>
    <w:rsid w:val="00F62573"/>
    <w:rsid w:val="00F64CFE"/>
    <w:rsid w:val="00F653B3"/>
    <w:rsid w:val="00F65D28"/>
    <w:rsid w:val="00F72E15"/>
    <w:rsid w:val="00F77431"/>
    <w:rsid w:val="00F77CF2"/>
    <w:rsid w:val="00F81C3C"/>
    <w:rsid w:val="00F833ED"/>
    <w:rsid w:val="00F834B1"/>
    <w:rsid w:val="00F834E3"/>
    <w:rsid w:val="00F8434D"/>
    <w:rsid w:val="00F93D72"/>
    <w:rsid w:val="00FA47CD"/>
    <w:rsid w:val="00FA731B"/>
    <w:rsid w:val="00FB0B8E"/>
    <w:rsid w:val="00FB2A91"/>
    <w:rsid w:val="00FB32EB"/>
    <w:rsid w:val="00FB5E13"/>
    <w:rsid w:val="00FC30F4"/>
    <w:rsid w:val="00FC3890"/>
    <w:rsid w:val="00FD5943"/>
    <w:rsid w:val="00FE74CD"/>
    <w:rsid w:val="00FF196D"/>
    <w:rsid w:val="00FF334E"/>
    <w:rsid w:val="00FF5B3F"/>
    <w:rsid w:val="0C292E84"/>
    <w:rsid w:val="106618F1"/>
    <w:rsid w:val="10A81C60"/>
    <w:rsid w:val="35AB313F"/>
    <w:rsid w:val="5A9B3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仿宋_GB2312"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
    <w:name w:val="WPS Plain"/>
    <w:qFormat/>
    <w:uiPriority w:val="0"/>
    <w:rPr>
      <w:rFonts w:ascii="Times New Roman" w:hAnsi="Times New Roman" w:eastAsia="宋体" w:cs="Times New Roman"/>
      <w:lang w:val="en-US" w:eastAsia="zh-CN" w:bidi="ar-SA"/>
    </w:rPr>
  </w:style>
  <w:style w:type="paragraph" w:customStyle="1" w:styleId="13">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WwW.gUzHoU.nEt</Company>
  <Pages>2</Pages>
  <Words>126</Words>
  <Characters>722</Characters>
  <Lines>6</Lines>
  <Paragraphs>1</Paragraphs>
  <TotalTime>0</TotalTime>
  <ScaleCrop>false</ScaleCrop>
  <LinksUpToDate>false</LinksUpToDate>
  <CharactersWithSpaces>847</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2023-08-09T03:57:00Z</dcterms:created>
  <dc:creator>王志勇</dc:creator>
  <cp:lastModifiedBy>Administrator</cp:lastModifiedBy>
  <cp:lastPrinted>2024-01-04T07:13:00Z</cp:lastPrinted>
  <dcterms:modified xsi:type="dcterms:W3CDTF">2024-11-07T02:19:39Z</dcterms:modified>
  <dc:title>德发改〔2007〕号</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92B94FBEDCFB4CDD861057894AFDF5D0</vt:lpwstr>
  </property>
</Properties>
</file>