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B0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bCs/>
          <w:kern w:val="0"/>
          <w:sz w:val="44"/>
          <w:szCs w:val="44"/>
          <w:lang w:eastAsia="zh-CN"/>
        </w:rPr>
      </w:pPr>
    </w:p>
    <w:p w14:paraId="40FBDF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bCs/>
          <w:kern w:val="0"/>
          <w:sz w:val="44"/>
          <w:szCs w:val="44"/>
        </w:rPr>
      </w:pPr>
    </w:p>
    <w:p w14:paraId="2D6850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方正小标宋简体"/>
          <w:bCs/>
          <w:kern w:val="0"/>
          <w:sz w:val="44"/>
          <w:szCs w:val="44"/>
        </w:rPr>
      </w:pPr>
    </w:p>
    <w:p w14:paraId="34998E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bCs/>
          <w:kern w:val="0"/>
          <w:sz w:val="44"/>
          <w:szCs w:val="44"/>
        </w:rPr>
      </w:pPr>
    </w:p>
    <w:p w14:paraId="5F516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bCs/>
          <w:kern w:val="0"/>
          <w:sz w:val="44"/>
          <w:szCs w:val="44"/>
        </w:rPr>
      </w:pPr>
    </w:p>
    <w:p w14:paraId="54FA1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简体"/>
          <w:bCs/>
          <w:kern w:val="0"/>
          <w:sz w:val="44"/>
          <w:szCs w:val="44"/>
        </w:rPr>
      </w:pPr>
    </w:p>
    <w:p w14:paraId="3AA8046B">
      <w:pPr>
        <w:widowControl/>
        <w:spacing w:line="540" w:lineRule="exact"/>
        <w:jc w:val="center"/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德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城管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执法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〔20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〕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bCs/>
          <w:kern w:val="0"/>
          <w:sz w:val="32"/>
          <w:szCs w:val="32"/>
        </w:rPr>
        <w:t>号</w:t>
      </w:r>
    </w:p>
    <w:p w14:paraId="08233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宋体" w:hAnsi="宋体"/>
          <w:b/>
          <w:kern w:val="0"/>
          <w:sz w:val="44"/>
          <w:szCs w:val="44"/>
          <w:lang w:val="zh-CN"/>
        </w:rPr>
      </w:pPr>
    </w:p>
    <w:p w14:paraId="72BB6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 w14:paraId="1E325E5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1760" w:hanging="1760" w:hangingChars="4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</w:rPr>
        <w:t>德化县执法进小区周</w:t>
      </w:r>
    </w:p>
    <w:p w14:paraId="79A7B7A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1760" w:hanging="1760" w:hangingChars="4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</w:rPr>
        <w:t>工作方案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》的通知</w:t>
      </w:r>
    </w:p>
    <w:p w14:paraId="235A3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B32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各有关乡镇人民政府，县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直有关单位：</w:t>
      </w:r>
    </w:p>
    <w:p w14:paraId="2300A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进一步做好德化县物业管理提升专项行动的物业品质提升工作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德化县物业管理提升工作专班的工作部署要求，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现将《德化县执法进小区周工作方案》印发给你们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请认真抓好落实。</w:t>
      </w:r>
    </w:p>
    <w:p w14:paraId="28B736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BA2496C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3B2CE72"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德化县城市管理和综合执法局   </w:t>
      </w:r>
    </w:p>
    <w:p w14:paraId="48077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58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1132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5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此件主动公开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E59F83C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</w:rPr>
        <w:t>德化县执法进小区周工作方案</w:t>
      </w:r>
    </w:p>
    <w:p w14:paraId="419F18AC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</w:p>
    <w:p w14:paraId="283C98CC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为全面整治住宅小区内各类违法违规行为及物业管理乱象，提升全县住宅小区的管理水平、服务质量和居住环境品质，根据德化县物业管理提升工作专班《关于明确“业主接待日”“执法进小区周”有关事项的工作提示》（第23号）文件要求，结合《关于印发全县住宅小区联合执法行动方案的通知》（德城管执法〔2024〕25号）文件安排，现制定本执法进小区周工作方案。</w:t>
      </w:r>
    </w:p>
    <w:p w14:paraId="300642CE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FFFFFF"/>
        </w:rPr>
        <w:t>、工作目标</w:t>
      </w:r>
    </w:p>
    <w:p w14:paraId="315EC0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598" w:firstLineChars="187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通过多部门联合执法行动，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集中整治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住宅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小区违规装修、乱搭乱建、侵占公共空间、堵塞消防通道、泄露业主个人信息、物业服务企业不规范经营等突出问题，确保小区环境整洁、秩序井然。加强小区物业管理，督促物业服务企业依法依规履行职责，提高服务质量，增强居民满意度。通过联合执法行动，建立健全住宅小区长效管理机制，推动物业管理工作规范化。</w:t>
      </w:r>
    </w:p>
    <w:p w14:paraId="79135FD6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二、工作安排</w:t>
      </w:r>
    </w:p>
    <w:p w14:paraId="5CC2647D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（一）时间安排</w:t>
      </w:r>
    </w:p>
    <w:p w14:paraId="7AAB57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598" w:firstLineChars="18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自本月起，将每月最后一周设定为“执法进小区周”。</w:t>
      </w:r>
    </w:p>
    <w:p w14:paraId="0E8852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598" w:firstLineChars="18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12月23日-12月27日，拟检查凤凰新城、凤凰国际（一、二期）、嘉德新苑(二期)、力标·君悦城；</w:t>
      </w:r>
    </w:p>
    <w:p w14:paraId="00D5A6C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598" w:firstLineChars="18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1月20日-1月24日，拟检查文亭小区、德备小区、馨意小区、嘉盛花苑；</w:t>
      </w:r>
    </w:p>
    <w:p w14:paraId="725A32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598" w:firstLineChars="18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2月24日-2月28日，拟检查国际公馆、艺都花苑、富东花苑、又一山；</w:t>
      </w:r>
    </w:p>
    <w:p w14:paraId="292CB56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598" w:firstLineChars="187"/>
        <w:textAlignment w:val="auto"/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联合执法的具体开展日期由县城管执法局依据实际情形予以确定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牵头组织联合执法专班成员下沉到各小区，按照职责分工开展执法工作。</w:t>
      </w:r>
    </w:p>
    <w:p w14:paraId="05304B04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）工作重点</w:t>
      </w:r>
    </w:p>
    <w:p w14:paraId="4BE17A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-2" w:leftChars="0" w:firstLine="643" w:firstLineChars="200"/>
        <w:textAlignment w:val="auto"/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对违规装修、乱搭乱建、侵占公共空间等行为进行现场勘查、取证，下达整改通知书，责令业主限期整改；对拒不整改或整改不到位的，依法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采取进一步强制措施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6F5B8A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-2" w:leftChars="0" w:firstLine="643" w:firstLineChars="200"/>
        <w:textAlignment w:val="auto"/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对堵塞消防通道、消防设施设备不完善等消防安全问题，责令相关责任人立即整改，消除安全隐患；对违反消防法律法规的行为，依法进行查处。</w:t>
      </w:r>
    </w:p>
    <w:p w14:paraId="532CC2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-2" w:leftChars="0" w:firstLine="643" w:firstLineChars="200"/>
        <w:textAlignment w:val="auto"/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对泄露业主个人信息、物业服务企业不规范经营等问题进行调查核实，依法依规处理。</w:t>
      </w:r>
    </w:p>
    <w:p w14:paraId="7F2E6C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-2" w:leftChars="0" w:firstLine="643" w:firstLineChars="200"/>
        <w:textAlignment w:val="auto"/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加强对小区环境卫生、占道经营、乱堆乱放等问题的整治，维护小区良好秩序。</w:t>
      </w:r>
    </w:p>
    <w:p w14:paraId="36ECCFAD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三、工作要求</w:t>
      </w:r>
    </w:p>
    <w:p w14:paraId="780A57EC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（一）加强协作配合</w:t>
      </w:r>
    </w:p>
    <w:p w14:paraId="743C12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-2" w:leftChars="0" w:firstLine="640" w:firstLineChars="200"/>
        <w:textAlignment w:val="auto"/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各相关部门要树立大局意识和协作意识，严格按照职责分工，积极参与联合执法行动。加强信息沟通和工作协调，形成工作合力，确保执法工作顺利进行。</w:t>
      </w:r>
    </w:p>
    <w:p w14:paraId="5E17F52B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（二）严格执法纪律</w:t>
      </w:r>
    </w:p>
    <w:p w14:paraId="61768B69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left"/>
        <w:textAlignment w:val="auto"/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执法人员要严格遵守执法纪律和廉洁自律规定，做到公正执法、文明执法、规范执法。坚决杜绝执法不公、执法不严、执法不廉等问题的发生，维护执法队伍的良好形象。</w:t>
      </w:r>
    </w:p>
    <w:p w14:paraId="24120608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（三）强化宣传引导</w:t>
      </w:r>
    </w:p>
    <w:p w14:paraId="3D001C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-2" w:leftChars="0" w:firstLine="640" w:firstLineChars="200"/>
        <w:textAlignment w:val="auto"/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通过多种渠道广泛宣传物业管理相关法律法规和“执法进小区周”的意义、目的，提高居民的法律意识和参与意识。引导居民自觉遵守物业管理规定，共同</w:t>
      </w:r>
      <w:bookmarkStart w:id="0" w:name="_GoBack"/>
      <w:bookmarkEnd w:id="0"/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维护小区的良好秩序。同时，及时报道执法行动中的典型案例，形成震慑效应，营造良好的舆论氛围。</w:t>
      </w:r>
    </w:p>
    <w:p w14:paraId="4CC1EEC5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（四）建立长效机制</w:t>
      </w:r>
    </w:p>
    <w:p w14:paraId="0E4CEC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-2" w:leftChars="0" w:firstLine="640" w:firstLineChars="200"/>
        <w:textAlignment w:val="auto"/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在“执法进小区周”工作的基础上，总结经验教训，建立健全住宅小区长效管理机制。加强日常监管，定期开展执法检查，巩固执法成果，防止问题反弹，不断提升住宅小区的管理水平。</w:t>
      </w:r>
    </w:p>
    <w:p w14:paraId="0DE04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58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34A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58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11"/>
        <w:tblpPr w:leftFromText="180" w:rightFromText="180" w:vertAnchor="text" w:horzAnchor="page" w:tblpX="1493" w:tblpY="2815"/>
        <w:tblOverlap w:val="never"/>
        <w:tblW w:w="90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 w14:paraId="00A321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59" w:type="dxa"/>
            <w:noWrap w:val="0"/>
            <w:vAlign w:val="top"/>
          </w:tcPr>
          <w:p w14:paraId="2C72D9E4"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抄送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存档。</w:t>
            </w:r>
          </w:p>
        </w:tc>
      </w:tr>
      <w:tr w14:paraId="4B04E3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59" w:type="dxa"/>
            <w:noWrap w:val="0"/>
            <w:vAlign w:val="top"/>
          </w:tcPr>
          <w:p w14:paraId="6CE2A62F"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德化县城市管理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综合执法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局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日印发</w:t>
            </w:r>
          </w:p>
        </w:tc>
      </w:tr>
    </w:tbl>
    <w:p w14:paraId="2AFD6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58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41B37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58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799EE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58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3E2E6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58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国标黑体-GB/T 2312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楷体-GB/T 2312">
    <w:altName w:val="楷体_GB2312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8131E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7EC8278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EC8278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NTZjYTQwMTZlYjRkM2I3YWM2YjZhZjA1NjY1ODEifQ=="/>
  </w:docVars>
  <w:rsids>
    <w:rsidRoot w:val="005D70B6"/>
    <w:rsid w:val="000F6333"/>
    <w:rsid w:val="001A7256"/>
    <w:rsid w:val="003D223E"/>
    <w:rsid w:val="005D70B6"/>
    <w:rsid w:val="00E864C3"/>
    <w:rsid w:val="00FA70C7"/>
    <w:rsid w:val="014C724D"/>
    <w:rsid w:val="02793940"/>
    <w:rsid w:val="029646D4"/>
    <w:rsid w:val="06D00BB2"/>
    <w:rsid w:val="09E13C08"/>
    <w:rsid w:val="11FE1B72"/>
    <w:rsid w:val="120C07FF"/>
    <w:rsid w:val="13856804"/>
    <w:rsid w:val="165D73F9"/>
    <w:rsid w:val="174F3A55"/>
    <w:rsid w:val="18185C40"/>
    <w:rsid w:val="1B2F4438"/>
    <w:rsid w:val="1F4C3143"/>
    <w:rsid w:val="1F5C4502"/>
    <w:rsid w:val="29204BC4"/>
    <w:rsid w:val="29E625EB"/>
    <w:rsid w:val="2BF24A66"/>
    <w:rsid w:val="34306033"/>
    <w:rsid w:val="35B56411"/>
    <w:rsid w:val="478552E3"/>
    <w:rsid w:val="48A94F0D"/>
    <w:rsid w:val="49193E0F"/>
    <w:rsid w:val="51E45A84"/>
    <w:rsid w:val="53B25971"/>
    <w:rsid w:val="545D2145"/>
    <w:rsid w:val="57111650"/>
    <w:rsid w:val="58EF1146"/>
    <w:rsid w:val="5A055692"/>
    <w:rsid w:val="5CF4108A"/>
    <w:rsid w:val="5F867738"/>
    <w:rsid w:val="634C3B16"/>
    <w:rsid w:val="64E62E0A"/>
    <w:rsid w:val="6DDB0BF0"/>
    <w:rsid w:val="725A2FB5"/>
    <w:rsid w:val="72D809D2"/>
    <w:rsid w:val="76ED344F"/>
    <w:rsid w:val="7A30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alloon Text"/>
    <w:basedOn w:val="1"/>
    <w:next w:val="1"/>
    <w:qFormat/>
    <w:uiPriority w:val="0"/>
    <w:rPr>
      <w:sz w:val="18"/>
    </w:rPr>
  </w:style>
  <w:style w:type="paragraph" w:styleId="9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 First Indent 2"/>
    <w:basedOn w:val="6"/>
    <w:qFormat/>
    <w:uiPriority w:val="0"/>
    <w:pPr>
      <w:spacing w:after="0" w:line="560" w:lineRule="exact"/>
      <w:ind w:left="0" w:leftChars="0" w:firstLine="40" w:firstLineChars="200"/>
    </w:pPr>
    <w:rPr>
      <w:rFonts w:ascii="仿宋_GB2312" w:hAnsi="仿宋_GB2312" w:eastAsia="仿宋" w:cs="仿宋_GB2312"/>
      <w:sz w:val="32"/>
      <w:szCs w:val="32"/>
    </w:r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Char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9"/>
    <w:autoRedefine/>
    <w:semiHidden/>
    <w:qFormat/>
    <w:uiPriority w:val="99"/>
    <w:rPr>
      <w:sz w:val="18"/>
      <w:szCs w:val="18"/>
    </w:rPr>
  </w:style>
  <w:style w:type="paragraph" w:customStyle="1" w:styleId="16">
    <w:name w:val="NormalIndent"/>
    <w:basedOn w:val="1"/>
    <w:next w:val="1"/>
    <w:qFormat/>
    <w:uiPriority w:val="0"/>
    <w:pPr>
      <w:ind w:firstLine="200" w:firstLineChars="200"/>
    </w:pPr>
  </w:style>
  <w:style w:type="paragraph" w:customStyle="1" w:styleId="17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28"/>
      <w:szCs w:val="20"/>
    </w:rPr>
  </w:style>
  <w:style w:type="character" w:customStyle="1" w:styleId="18">
    <w:name w:val="条数 Char"/>
    <w:link w:val="19"/>
    <w:qFormat/>
    <w:uiPriority w:val="0"/>
    <w:rPr>
      <w:rFonts w:ascii="黑体" w:hAnsi="黑体" w:eastAsia="黑体"/>
      <w:color w:val="333333"/>
      <w:kern w:val="0"/>
      <w:szCs w:val="32"/>
      <w:shd w:val="clear" w:color="auto" w:fill="FFFFFF"/>
    </w:rPr>
  </w:style>
  <w:style w:type="paragraph" w:customStyle="1" w:styleId="19">
    <w:name w:val="条数"/>
    <w:basedOn w:val="1"/>
    <w:link w:val="18"/>
    <w:qFormat/>
    <w:uiPriority w:val="0"/>
    <w:pPr>
      <w:ind w:firstLine="640" w:firstLineChars="200"/>
      <w:jc w:val="left"/>
    </w:pPr>
    <w:rPr>
      <w:rFonts w:ascii="黑体" w:hAnsi="黑体" w:eastAsia="黑体"/>
      <w:color w:val="333333"/>
      <w:kern w:val="0"/>
      <w:szCs w:val="32"/>
      <w:shd w:val="clear" w:color="auto" w:fill="FFFFFF"/>
    </w:rPr>
  </w:style>
  <w:style w:type="paragraph" w:customStyle="1" w:styleId="20">
    <w:name w:val="规章正文"/>
    <w:basedOn w:val="1"/>
    <w:qFormat/>
    <w:uiPriority w:val="0"/>
    <w:pPr>
      <w:ind w:firstLine="640" w:firstLineChars="200"/>
    </w:pPr>
    <w:rPr>
      <w:rFonts w:ascii="仿宋_GB2312" w:hAnsi="仿宋_GB2312"/>
      <w:color w:val="333333"/>
      <w:kern w:val="0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2920</Words>
  <Characters>3014</Characters>
  <Lines>3</Lines>
  <Paragraphs>1</Paragraphs>
  <TotalTime>1156</TotalTime>
  <ScaleCrop>false</ScaleCrop>
  <LinksUpToDate>false</LinksUpToDate>
  <CharactersWithSpaces>3059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2019-08-22T09:39:00Z</dcterms:created>
  <dc:creator>PC</dc:creator>
  <cp:lastModifiedBy>Administrator</cp:lastModifiedBy>
  <cp:lastPrinted>2024-12-18T00:51:21Z</cp:lastPrinted>
  <dcterms:modified xsi:type="dcterms:W3CDTF">2024-12-25T00:03:21Z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E0710D885B5E4DCEB51829F67DDCAF29_13</vt:lpwstr>
  </property>
</Properties>
</file>