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《建设项目用地预审与选址意见书》（2021年</w:t>
      </w:r>
      <w:r>
        <w:rPr>
          <w:rFonts w:hint="eastAsia"/>
          <w:b/>
          <w:bCs/>
          <w:sz w:val="36"/>
          <w:szCs w:val="36"/>
          <w:lang w:val="en-US" w:eastAsia="zh-CN"/>
        </w:rPr>
        <w:t>8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审批结果公示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《建设项目用地预审与选址意见书》（2021年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月）</w:t>
      </w:r>
    </w:p>
    <w:tbl>
      <w:tblPr>
        <w:tblStyle w:val="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2032"/>
        <w:gridCol w:w="1649"/>
        <w:gridCol w:w="1504"/>
        <w:gridCol w:w="1747"/>
        <w:gridCol w:w="817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用地面积(㎡）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用字第350526202100041号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德化县文体园建设经营有限公司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霞田文体园（德化县实验幼儿园霞田校区）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11632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用字第350526202100042号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国网福建省电力有限公司德化县供电公司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德化县汤头乡汤头村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福建泉州德化汤头35千伏输变电工程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4811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用字第350526202100043号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德化县文体园建设经营有限公司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龙浔镇丁墘村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霞田文体园（霞田中路道路工程）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10206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用字第350526202100044号</w:t>
            </w:r>
          </w:p>
        </w:tc>
        <w:tc>
          <w:tcPr>
            <w:tcW w:w="8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德化县城镇房地产开发公司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德化县龙浔镇金锁社区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德化县浔阳路南段道路改造工程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19707</w:t>
            </w:r>
          </w:p>
        </w:tc>
        <w:tc>
          <w:tcPr>
            <w:tcW w:w="6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2021.8.30</w:t>
            </w: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德化县自然资源局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2021年9月3日</w:t>
      </w:r>
    </w:p>
    <w:p>
      <w:pPr>
        <w:jc w:val="right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（此件主动公开）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24E72"/>
    <w:rsid w:val="123A694D"/>
    <w:rsid w:val="1C5A05C8"/>
    <w:rsid w:val="23024E72"/>
    <w:rsid w:val="25FE0F24"/>
    <w:rsid w:val="26A8305A"/>
    <w:rsid w:val="27B90A0C"/>
    <w:rsid w:val="331C3C66"/>
    <w:rsid w:val="3B2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2021-08-16T08:40:00Z</dcterms:created>
  <dc:creator>倪德峰</dc:creator>
  <cp:lastModifiedBy>倪德峰</cp:lastModifiedBy>
  <dcterms:modified xsi:type="dcterms:W3CDTF">2021-09-03T06:59:11Z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07775ABD0EEF4435B3356B7DDFBAD497</vt:lpwstr>
  </property>
</Properties>
</file>