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4B565"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2452DE1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德化县</w:t>
      </w:r>
      <w:r>
        <w:rPr>
          <w:rFonts w:hint="eastAsia" w:ascii="方正小标宋简体" w:eastAsia="方正小标宋简体"/>
          <w:sz w:val="44"/>
          <w:szCs w:val="44"/>
        </w:rPr>
        <w:t>政府预算</w:t>
      </w:r>
    </w:p>
    <w:p w14:paraId="0D0E4944">
      <w:pPr>
        <w:snapToGrid w:val="0"/>
        <w:spacing w:after="312" w:afterLine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相关重要事项说明</w:t>
      </w:r>
    </w:p>
    <w:p w14:paraId="51EF1222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德化县</w:t>
      </w:r>
      <w:r>
        <w:rPr>
          <w:rFonts w:hint="eastAsia" w:ascii="黑体" w:hAnsi="黑体" w:eastAsia="黑体" w:cs="Arial"/>
          <w:kern w:val="0"/>
          <w:sz w:val="32"/>
          <w:szCs w:val="32"/>
        </w:rPr>
        <w:t>本级支出预算说明</w:t>
      </w:r>
    </w:p>
    <w:p w14:paraId="5E21BB1F"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德化县</w:t>
      </w:r>
      <w:r>
        <w:rPr>
          <w:rFonts w:hint="eastAsia" w:ascii="仿宋" w:hAnsi="仿宋" w:eastAsia="仿宋" w:cs="Arial"/>
          <w:kern w:val="0"/>
          <w:sz w:val="32"/>
          <w:szCs w:val="32"/>
        </w:rPr>
        <w:t>本级一般公共预算支出预算数为338734万元，比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年度预算数</w:t>
      </w:r>
      <w:r>
        <w:rPr>
          <w:rFonts w:hint="eastAsia" w:ascii="仿宋" w:hAnsi="仿宋" w:eastAsia="仿宋"/>
          <w:kern w:val="0"/>
          <w:sz w:val="32"/>
          <w:szCs w:val="32"/>
        </w:rPr>
        <w:t>增加19996万元，增长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6.27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。具体情况如下（分款级科目表述）：</w:t>
      </w:r>
    </w:p>
    <w:p w14:paraId="07BD1AEA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（一)201-一般公共服务支出37770万元，较2024年预算数增加688万元，增长1.86%，其中：</w:t>
      </w:r>
    </w:p>
    <w:p w14:paraId="0802AC94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1、20101-其中：人大事务1070万元，较2024年预算数增加15万元，增长1.42%。</w:t>
      </w:r>
    </w:p>
    <w:p w14:paraId="65D8CD88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2、20102-政协事务780万元，较2024年预算数增加40万元，增长5.41%。</w:t>
      </w:r>
    </w:p>
    <w:p w14:paraId="0482B743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3、20103-政府办公厅(室)及相关机构事务9800万元，较2024年预算数增加2058万元，增长26.58%。</w:t>
      </w:r>
    </w:p>
    <w:p w14:paraId="76D09D84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4、20104-发展与改革事务803万元，较2024年预算数减少46万元，下降5.42%。</w:t>
      </w:r>
    </w:p>
    <w:p w14:paraId="3B1F1C77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5、20105-统计信息事务607万元，较2024年预算数减少180万元，下降22.87%。</w:t>
      </w:r>
    </w:p>
    <w:p w14:paraId="05A8DE63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6、20106-财政事务3515万元，较2024年预算数减少4万元，下降0.11%。</w:t>
      </w:r>
    </w:p>
    <w:p w14:paraId="49A6D3F0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7、20107-税收事务1500万元,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较2024年预算</w:t>
      </w:r>
      <w:r>
        <w:rPr>
          <w:rFonts w:hint="eastAsia" w:ascii="仿宋" w:hAnsi="仿宋" w:eastAsia="仿宋"/>
          <w:kern w:val="0"/>
          <w:sz w:val="32"/>
          <w:szCs w:val="32"/>
        </w:rPr>
        <w:t>数持平。</w:t>
      </w:r>
    </w:p>
    <w:p w14:paraId="267FB2E4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8、20108-审计事务733万元，较2024年预算数增加194万元，增长35.99%。</w:t>
      </w:r>
    </w:p>
    <w:p w14:paraId="6ED630EF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9、20111-纪检监察事务2848万元，较2024年预算数增加131万元，增长4.82%。</w:t>
      </w:r>
    </w:p>
    <w:p w14:paraId="2B5C4591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10、20113-商贸事务934万元，较2024年预算数增加1万元，增长0.11%。</w:t>
      </w:r>
    </w:p>
    <w:p w14:paraId="0ACAA2C6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11、20114-知识产权事务415万元，较2024年预算数减少170万元，下降29.06%。</w:t>
      </w:r>
    </w:p>
    <w:p w14:paraId="7223B6AC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12、20126-档案事务340万元，较2024年预算数增加37万元，增长12.21%。</w:t>
      </w:r>
    </w:p>
    <w:p w14:paraId="48F9FEDF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13、20128-民主党派及工商联事务231万元，较2024年预算数减少12万元，下降4.94%。</w:t>
      </w:r>
    </w:p>
    <w:p w14:paraId="0F0FD976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14、20129-群众团体事务1009万元，较2024年预算数增加1万元，增长0.1%。</w:t>
      </w:r>
    </w:p>
    <w:p w14:paraId="3B769B9B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15、20131-党委办公厅(室)及相关机构事务支出5984万元，较2024年预算数减少92万元，下降1.51%。</w:t>
      </w:r>
    </w:p>
    <w:p w14:paraId="6F83F2BE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16、20133-组织事务884万元，较2024年预算数减少436万元，下降33.03%。</w:t>
      </w:r>
    </w:p>
    <w:p w14:paraId="17DA3460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17、20133-宣传事务1682万元，较2024年预算数增加829万元，增长97.19%。</w:t>
      </w:r>
    </w:p>
    <w:p w14:paraId="6A53BE9B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18、20134-统战事务498万元，较2024年预算数减少23万元，下降4.41%。</w:t>
      </w:r>
    </w:p>
    <w:p w14:paraId="5F41FDC5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19、20136-其他共产党事务支出3万元,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较2024年预算</w:t>
      </w:r>
      <w:r>
        <w:rPr>
          <w:rFonts w:hint="eastAsia" w:ascii="仿宋" w:hAnsi="仿宋" w:eastAsia="仿宋"/>
          <w:kern w:val="0"/>
          <w:sz w:val="32"/>
          <w:szCs w:val="32"/>
        </w:rPr>
        <w:t>数持平。</w:t>
      </w:r>
    </w:p>
    <w:p w14:paraId="20362447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20、20138-市场监督管理事务2736万元，较2024年预算数减少2448万元，下降47.22%。</w:t>
      </w:r>
    </w:p>
    <w:p w14:paraId="1F828805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21、20139-社会工作事务786万元，较2024年预算数增加786万元，增长100%。</w:t>
      </w:r>
    </w:p>
    <w:p w14:paraId="2C38E176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22、20140-信访事务181万元，较2024年预算数增加1万元，增长0.56%。</w:t>
      </w:r>
    </w:p>
    <w:p w14:paraId="4729EE4E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23、20199-其他公共安全支出(款)431万元，较2024年预算数增加4万元，增长0.94%。</w:t>
      </w:r>
    </w:p>
    <w:p w14:paraId="0E24186E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（二)204-公共安全支出22559万元，较2024年预算数减少423万元，下降1.84%，其中：</w:t>
      </w:r>
    </w:p>
    <w:p w14:paraId="3052F441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1、20402-公安20655万元，较2024年预算数减少556万元，下降2.62%。</w:t>
      </w:r>
    </w:p>
    <w:p w14:paraId="7E8AF6FB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2、20404-检察57万元,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较2024年预算</w:t>
      </w:r>
      <w:r>
        <w:rPr>
          <w:rFonts w:hint="eastAsia" w:ascii="仿宋" w:hAnsi="仿宋" w:eastAsia="仿宋"/>
          <w:kern w:val="0"/>
          <w:sz w:val="32"/>
          <w:szCs w:val="32"/>
        </w:rPr>
        <w:t>数持平。</w:t>
      </w:r>
    </w:p>
    <w:p w14:paraId="1C230B9A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3、20406-司法1652万元，较2024年预算数增加26万元，增长1.6%。</w:t>
      </w:r>
    </w:p>
    <w:p w14:paraId="41B2640C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4、20405-法院195万元，较2024年预算数增加115万元，增长143.75%。</w:t>
      </w:r>
    </w:p>
    <w:p w14:paraId="6E3C47E4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（三)205-教育支出106850万元，较2024年预算数增加5853万元，增长5.8%，其中：</w:t>
      </w:r>
    </w:p>
    <w:p w14:paraId="25FA1331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1、20501-其中：教育管理事务2235万元，较2024年预算数减少191万元，下降7.87%。</w:t>
      </w:r>
    </w:p>
    <w:p w14:paraId="2B73BE51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2、20502-普通教育96878万元，较2024年预算数增加4891万元，增长5.32%。</w:t>
      </w:r>
    </w:p>
    <w:p w14:paraId="3365CCCD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3、20503-职业教育5044万元，较2024年预算数增加1186万元，增长30.74%。</w:t>
      </w:r>
    </w:p>
    <w:p w14:paraId="06E45D1B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4、20507-特殊教育941万元，较2024年预算数增加11万元，增长1.18%。</w:t>
      </w:r>
    </w:p>
    <w:p w14:paraId="041AA8E7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5、20508-进修及培训1752万元，较2024年预算数减少44万元，下降2.45%。</w:t>
      </w:r>
    </w:p>
    <w:p w14:paraId="69D38B3C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（四)206-科学技术支出5454万元，较2024年预算数增加317万元，增长6.17%，其中：</w:t>
      </w:r>
    </w:p>
    <w:p w14:paraId="4CB67430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1、20601-其中：科学技术管理事务289万元，较2024年预算数减少29万元，下降9.12%。</w:t>
      </w:r>
    </w:p>
    <w:p w14:paraId="6E039E53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2、20602-基础研究88万元，较2024年预算数增加88万元，增长100%。</w:t>
      </w:r>
    </w:p>
    <w:p w14:paraId="40919A3F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3、20604-技术研究与开发4830万元，较2024年预算数增加230万元，增长5%。</w:t>
      </w:r>
    </w:p>
    <w:p w14:paraId="52BD9E42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4、20607-科学技术普及247万元，较2024年预算数增加28万元，增长12.79%。</w:t>
      </w:r>
    </w:p>
    <w:p w14:paraId="7D27C068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（五)207-文化旅游体育与传媒支出18588万元，较2024年预算数增加14256万元，增长329.09%，其中：</w:t>
      </w:r>
    </w:p>
    <w:p w14:paraId="03D0B305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1、20701-其中：文化和旅游2467万元，较2024年预算数减少223万元，下降8.29%。</w:t>
      </w:r>
    </w:p>
    <w:p w14:paraId="117282FE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2、20702-文物319万元，较2024年预算数减少358万元，下降52.88%。</w:t>
      </w:r>
    </w:p>
    <w:p w14:paraId="20B24611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3、20703-体育210万元，较2024年预算数增加15万元，增长7.69%。</w:t>
      </w:r>
    </w:p>
    <w:p w14:paraId="407494C3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4、20706-新闻出版影视90万元,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较2024年预算</w:t>
      </w:r>
      <w:r>
        <w:rPr>
          <w:rFonts w:hint="eastAsia" w:ascii="仿宋" w:hAnsi="仿宋" w:eastAsia="仿宋"/>
          <w:kern w:val="0"/>
          <w:sz w:val="32"/>
          <w:szCs w:val="32"/>
        </w:rPr>
        <w:t>数持平。</w:t>
      </w:r>
    </w:p>
    <w:p w14:paraId="61BCCBFC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5、20708-广播电视1344万元，较2024年预算数增加664万元，增长97.65%。</w:t>
      </w:r>
    </w:p>
    <w:p w14:paraId="592EAEE8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6、20799-其他文化体育与传媒支出(款)14158万元，较2024年预算数增加14158万元，增长100%。</w:t>
      </w:r>
    </w:p>
    <w:p w14:paraId="18BEA641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（六)208-社会保障和就业支出30210万元，较2024年预算数增加3273万元，增长12.15%，其中：</w:t>
      </w:r>
    </w:p>
    <w:p w14:paraId="07A22429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1、20801-其中：人力资源和社会保障管理事务3218万元，较2024年预算数增加2226万元，增长224.4%。</w:t>
      </w:r>
    </w:p>
    <w:p w14:paraId="693F88D7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2、20802-民政管理事务882万元，较2024年预算数减少414万元，下降31.94%。</w:t>
      </w:r>
    </w:p>
    <w:p w14:paraId="78E7C5FF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3、20805-行政事业单位离退休7355万元，较2024年预算数增加3565万元，增长94.06%。</w:t>
      </w:r>
    </w:p>
    <w:p w14:paraId="3EA043CA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4、20807-就业补助200万元，较2024年预算数减少102万元，下降33.77%。</w:t>
      </w:r>
    </w:p>
    <w:p w14:paraId="68F60DE3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5、20808-抚恤1940万元，较2024年预算数减少317万元，下降14.05%。</w:t>
      </w:r>
    </w:p>
    <w:p w14:paraId="3069FAB3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6、20809-退役安置721万元，较2024年预算数减少104万元，下降12.61%。</w:t>
      </w:r>
    </w:p>
    <w:p w14:paraId="6B8E60CB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7、20810-社会福利1493万元，较2024年预算数增加195万元，增长15.02%。</w:t>
      </w:r>
    </w:p>
    <w:p w14:paraId="453AFA29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8、20811-残疾人事业1554万元，较2024年预算数减少41万元，下降2.57%。</w:t>
      </w:r>
    </w:p>
    <w:p w14:paraId="1BB8A277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9、20816-红十字事业77万元，较2024年预算数增加3万元，增长4.05%。</w:t>
      </w:r>
    </w:p>
    <w:p w14:paraId="4D9A4AAD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10、20819-最低生活保障1474万元，较2024年预算数减少143万元，下降8.84%。</w:t>
      </w:r>
    </w:p>
    <w:p w14:paraId="60B554D7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11、20820-临时救助116万元,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较2024年预算</w:t>
      </w:r>
      <w:r>
        <w:rPr>
          <w:rFonts w:hint="eastAsia" w:ascii="仿宋" w:hAnsi="仿宋" w:eastAsia="仿宋"/>
          <w:kern w:val="0"/>
          <w:sz w:val="32"/>
          <w:szCs w:val="32"/>
        </w:rPr>
        <w:t>数持平。</w:t>
      </w:r>
    </w:p>
    <w:p w14:paraId="4B7763E7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12、20821-特困人员救助供养237万元，较2024年预算数减少26万元，下降9.89%。</w:t>
      </w:r>
    </w:p>
    <w:p w14:paraId="51595F42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13、20825-其他生活救助138万元,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较2024年预算</w:t>
      </w:r>
      <w:r>
        <w:rPr>
          <w:rFonts w:hint="eastAsia" w:ascii="仿宋" w:hAnsi="仿宋" w:eastAsia="仿宋"/>
          <w:kern w:val="0"/>
          <w:sz w:val="32"/>
          <w:szCs w:val="32"/>
        </w:rPr>
        <w:t>数持平。</w:t>
      </w:r>
    </w:p>
    <w:p w14:paraId="40C3094A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14、20826-财政对基本养老保险基金的补助9006万元，较2024年预算数增加513万元，增长6.04%。</w:t>
      </w:r>
    </w:p>
    <w:p w14:paraId="40D8970E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15、20828-退役军人管理事务320万元，较2024年预算数增加11万元，增长3.56%。</w:t>
      </w:r>
    </w:p>
    <w:p w14:paraId="0AA43F0F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16、20899-其他社会保障和就业支出(款)1479万元，较2024年预算数减少2093万元，下降58.59%。</w:t>
      </w:r>
    </w:p>
    <w:p w14:paraId="5C894AA7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（七)210-卫生健康支出20690万元，较2024年预算数增加3026万元，增长17.13%，其中：</w:t>
      </w:r>
    </w:p>
    <w:p w14:paraId="2BF9C585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1、21001-其中：卫生健康管理事务754万元，较2024年预算数减少94万元，下降11.08%。</w:t>
      </w:r>
    </w:p>
    <w:p w14:paraId="5F05D066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2、21002-公立医院681万元，较2024年预算数减少88万元，下降11.44%。</w:t>
      </w:r>
    </w:p>
    <w:p w14:paraId="5F0FB91F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3、21003-基层医疗卫生机构4189万元，较2024年预算数增加158万元，增长3.92%。</w:t>
      </w:r>
    </w:p>
    <w:p w14:paraId="31D20BB7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4、21004-公共卫生4445万元，较2024年预算数增加1904万元，增长74.93%。</w:t>
      </w:r>
    </w:p>
    <w:p w14:paraId="1BC0E0E6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5、21017-中医药73万元，较2024年预算数减少72万元，下降49.66%。</w:t>
      </w:r>
    </w:p>
    <w:p w14:paraId="561CDA3A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6、21007-计划生育事务5954万元，较2024年预算数增加247万元，增长4.33%。</w:t>
      </w:r>
    </w:p>
    <w:p w14:paraId="75D5607E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7、21011-行政事业单位医疗150万元,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较2024年预算</w:t>
      </w:r>
      <w:r>
        <w:rPr>
          <w:rFonts w:hint="eastAsia" w:ascii="仿宋" w:hAnsi="仿宋" w:eastAsia="仿宋"/>
          <w:kern w:val="0"/>
          <w:sz w:val="32"/>
          <w:szCs w:val="32"/>
        </w:rPr>
        <w:t>数持平。</w:t>
      </w:r>
    </w:p>
    <w:p w14:paraId="68779D14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8、21012-财政对基本医疗保险基金的补助3450万元，较2024年预算数增加248万元，增长7.75%。</w:t>
      </w:r>
    </w:p>
    <w:p w14:paraId="6DFFAA99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9、21013-医疗救助850万元，较2024年预算数增加674万元，增长382.95%。</w:t>
      </w:r>
    </w:p>
    <w:p w14:paraId="73126171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10、21014-优抚对象医疗42万元,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较2024年预算</w:t>
      </w:r>
      <w:r>
        <w:rPr>
          <w:rFonts w:hint="eastAsia" w:ascii="仿宋" w:hAnsi="仿宋" w:eastAsia="仿宋"/>
          <w:kern w:val="0"/>
          <w:sz w:val="32"/>
          <w:szCs w:val="32"/>
        </w:rPr>
        <w:t>数持平。</w:t>
      </w:r>
    </w:p>
    <w:p w14:paraId="2272A3FE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11、21019-托育服务50万元，较2024年预算数增加50万元，增长100%。</w:t>
      </w:r>
    </w:p>
    <w:p w14:paraId="5E0CAB4F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12、21099-其他医疗卫生与计划生育支出(款)52万元，较2024年预算数增加31万元，增长147.62%。</w:t>
      </w:r>
    </w:p>
    <w:p w14:paraId="29B33520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（八)211-节能环保支出5588万元，较2024年预算数减少1055万元，下降15.88%，其中：</w:t>
      </w:r>
    </w:p>
    <w:p w14:paraId="52565DA9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1、21103-污染防治3500万元，较2024年预算数减少2788万元，下降44.34%。</w:t>
      </w:r>
    </w:p>
    <w:p w14:paraId="5C4BE89D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2、21104-自然生态保护700万元，较2024年预算数增加345万元，增长97.18%。</w:t>
      </w:r>
    </w:p>
    <w:p w14:paraId="661B1BC2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3、21105-森林保护修复1388万元，较2024年预算数增加1388万元，增长100%。</w:t>
      </w:r>
    </w:p>
    <w:p w14:paraId="6D3EB37D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（九)212-城乡社区支出9557万元，较2024年预算数增加258万元，增长2.77%，其中：</w:t>
      </w:r>
    </w:p>
    <w:p w14:paraId="3E3F23E2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1、21201-其中：城乡社区管理事务3057万元，较2024年预算数减少95万元，下降3.01%。</w:t>
      </w:r>
    </w:p>
    <w:p w14:paraId="01E3B1DD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2、21202-城乡社区规划与管理1200万元，较2024年预算数增加287万元，增长31.43%。</w:t>
      </w:r>
    </w:p>
    <w:p w14:paraId="33E4446F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3、21203-城乡社区公共设施2253万元，较2024年预算数减少350万元，下降13.45%。</w:t>
      </w:r>
    </w:p>
    <w:p w14:paraId="672DBB00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4、21205-城乡社区环境卫生2747万元，较2024年预算数增加116万元，增长4.41%。</w:t>
      </w:r>
    </w:p>
    <w:p w14:paraId="7AB58991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5、21299-其他城乡社区支出(款)300万元，较2024年预算数增加300万元，增长100%。</w:t>
      </w:r>
    </w:p>
    <w:p w14:paraId="5C2160B6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（十)213-农林水支出33671万元，较2024年预算数增加4950万元，增长17.23%，其中：</w:t>
      </w:r>
    </w:p>
    <w:p w14:paraId="21833C98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1、21301-其中：农业17905万元，较2024年预算数增加1388万元，增长8.4%。</w:t>
      </w:r>
    </w:p>
    <w:p w14:paraId="159A51C4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2、21302-林业和草原7499万元，较2024年预算数增加610万元，增长8.85%。</w:t>
      </w:r>
    </w:p>
    <w:p w14:paraId="41DB845F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3、21303-水利3910万元，较2024年预算数增加2612万元，增长201.23%。</w:t>
      </w:r>
    </w:p>
    <w:p w14:paraId="7F9987C7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4、21305-巩固脱贫衔接乡村振兴1462万元，较2024年预算数减少219万元，下降13.03%。</w:t>
      </w:r>
    </w:p>
    <w:p w14:paraId="2A99B9C6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5、21307-农村综合改革2875万元，较2024年预算数增加589万元，增长25.77%。</w:t>
      </w:r>
    </w:p>
    <w:p w14:paraId="1A43A1FC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6、21308-普惠金融发展支出20万元，较2024年预算数减少30万元，下降60%。</w:t>
      </w:r>
    </w:p>
    <w:p w14:paraId="0DF5C7D6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（十一)214-交通运输支出3529万元，较2024年预算数增加3万元，增长0.09%，其中：</w:t>
      </w:r>
    </w:p>
    <w:p w14:paraId="36F9896C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1、21401-其中：公路水路运输2529万元，较2024年预算数增加3万元，增长0.12%。</w:t>
      </w:r>
    </w:p>
    <w:p w14:paraId="44DD8E16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2、21499-其他交通运输支出1000万元,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较2024年预算</w:t>
      </w:r>
      <w:r>
        <w:rPr>
          <w:rFonts w:hint="eastAsia" w:ascii="仿宋" w:hAnsi="仿宋" w:eastAsia="仿宋"/>
          <w:kern w:val="0"/>
          <w:sz w:val="32"/>
          <w:szCs w:val="32"/>
        </w:rPr>
        <w:t>数持平。</w:t>
      </w:r>
    </w:p>
    <w:p w14:paraId="1B199248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（十二)215-资源勘探信息等支出11815万元，较2024年预算数减少1072万元，下降8.32%，其中：</w:t>
      </w:r>
    </w:p>
    <w:p w14:paraId="3A08A4E9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1、21507-其中：国有资产监管12万元,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较2024年预算</w:t>
      </w:r>
      <w:r>
        <w:rPr>
          <w:rFonts w:hint="eastAsia" w:ascii="仿宋" w:hAnsi="仿宋" w:eastAsia="仿宋"/>
          <w:kern w:val="0"/>
          <w:sz w:val="32"/>
          <w:szCs w:val="32"/>
        </w:rPr>
        <w:t>数持平。</w:t>
      </w:r>
    </w:p>
    <w:p w14:paraId="75989134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2、21508-支持中小企业发展和管理支出10803万元，较2024年预算数减少1072万元，下降9.03%。</w:t>
      </w:r>
    </w:p>
    <w:p w14:paraId="197421B1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3、21599-其他资源勘探工业信息等支出1000万元,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较2024年预算</w:t>
      </w:r>
      <w:r>
        <w:rPr>
          <w:rFonts w:hint="eastAsia" w:ascii="仿宋" w:hAnsi="仿宋" w:eastAsia="仿宋"/>
          <w:kern w:val="0"/>
          <w:sz w:val="32"/>
          <w:szCs w:val="32"/>
        </w:rPr>
        <w:t>数持平。</w:t>
      </w:r>
    </w:p>
    <w:p w14:paraId="5A64FA69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（十三)216-商业服务业等支出440万元，较2024年预算数增加18万元，增长4.27%，其中：</w:t>
      </w:r>
    </w:p>
    <w:p w14:paraId="781EE977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1、21602-其中：商业流通事务440万元，较2024年预算数增加18万元，增长4.27%。</w:t>
      </w:r>
    </w:p>
    <w:p w14:paraId="2137D401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（十四)219-援助其他地区支出593万元,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较2024年预算</w:t>
      </w:r>
      <w:r>
        <w:rPr>
          <w:rFonts w:hint="eastAsia" w:ascii="仿宋" w:hAnsi="仿宋" w:eastAsia="仿宋"/>
          <w:kern w:val="0"/>
          <w:sz w:val="32"/>
          <w:szCs w:val="32"/>
        </w:rPr>
        <w:t>数持平，其中：</w:t>
      </w:r>
    </w:p>
    <w:p w14:paraId="420A99D3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1、21999-其他支出593万元，较2024年预算数增加593万元，增长100%。</w:t>
      </w:r>
    </w:p>
    <w:p w14:paraId="4C0AD3FA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（十五)220-自然资源海洋气象等支出3287万元，较2024年预算数增加687万元，增长26.42%，其中：</w:t>
      </w:r>
    </w:p>
    <w:p w14:paraId="37533CA7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1、22001-其中：自然资源事务2904万元，较2024年预算数增加659万元，增长29.35%。</w:t>
      </w:r>
    </w:p>
    <w:p w14:paraId="6C584A3C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2、22005-气象事务383万元，较2024年预算数增加28万元，增长7.89%。</w:t>
      </w:r>
    </w:p>
    <w:p w14:paraId="0BE93D1B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（十六)222-粮油物资储备支出1548万元，较2024年预算数增加46万元，增长3.06%，其中：</w:t>
      </w:r>
    </w:p>
    <w:p w14:paraId="2DA08606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1、22201-其中：粮油物资事务1509万元，较2024年预算数增加45万元，增长3.07%。</w:t>
      </w:r>
    </w:p>
    <w:p w14:paraId="11513A01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2、22204-粮油储备39万元，较2024年预算数增加1万元，增长2.63%。</w:t>
      </w:r>
    </w:p>
    <w:p w14:paraId="46A5CAAE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（十七)224-灾害防治及应急管理支出2778万元，较2024年预算数增加232万元，增长9.11%，其中：</w:t>
      </w:r>
    </w:p>
    <w:p w14:paraId="0BC25B28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1、22401-其中：应急管理事务1195万元，较2024年预算数增加82万元，增长7.37%。</w:t>
      </w:r>
    </w:p>
    <w:p w14:paraId="4A19EA4D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2、22402-消防事务1476万元，较2024年预算数增加149万元，增长11.23%。</w:t>
      </w:r>
    </w:p>
    <w:p w14:paraId="5456E5FA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3、22405-地震事务107万元，较2024年预算数增加1万元，增长0.94%。</w:t>
      </w:r>
    </w:p>
    <w:p w14:paraId="3E6B662E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（十八)227-预备费3500万元,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较2024年预算</w:t>
      </w:r>
      <w:r>
        <w:rPr>
          <w:rFonts w:hint="eastAsia" w:ascii="仿宋" w:hAnsi="仿宋" w:eastAsia="仿宋"/>
          <w:kern w:val="0"/>
          <w:sz w:val="32"/>
          <w:szCs w:val="32"/>
        </w:rPr>
        <w:t>数持平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 w14:paraId="20749B13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（十九)231-债务还本支出8817万元，较2024年预算数减少10132万元，下降53.47%，其中：</w:t>
      </w:r>
    </w:p>
    <w:p w14:paraId="3350C734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1、23103-地方政府一般债务还本支出8817万元，较2024年预算数减少10132万元，下降53.47%。</w:t>
      </w:r>
    </w:p>
    <w:p w14:paraId="20A59A2D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（二十)232-债务付息支出11300万元，较2024年预算数减少739万元，下降6.14%，其中：</w:t>
      </w:r>
    </w:p>
    <w:p w14:paraId="78449A0A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1、23203-地方政府一般债务付息支出11300万元，较2024年预算数减少739万元，下降6.14%。</w:t>
      </w:r>
    </w:p>
    <w:p w14:paraId="15A7AF0C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（二十一)233-债务发行费用支出190万元,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较2024年预算</w:t>
      </w:r>
      <w:r>
        <w:rPr>
          <w:rFonts w:hint="eastAsia" w:ascii="仿宋" w:hAnsi="仿宋" w:eastAsia="仿宋"/>
          <w:kern w:val="0"/>
          <w:sz w:val="32"/>
          <w:szCs w:val="32"/>
        </w:rPr>
        <w:t>数持平，其中：</w:t>
      </w:r>
    </w:p>
    <w:p w14:paraId="193EDAE6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1、23303-地方政府一般债务发行费用支出190万元,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较2024年预算</w:t>
      </w:r>
      <w:r>
        <w:rPr>
          <w:rFonts w:hint="eastAsia" w:ascii="仿宋" w:hAnsi="仿宋" w:eastAsia="仿宋"/>
          <w:kern w:val="0"/>
          <w:sz w:val="32"/>
          <w:szCs w:val="32"/>
        </w:rPr>
        <w:t>数持平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 w14:paraId="5AC563C3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二、财政转移支付安排情况</w:t>
      </w:r>
    </w:p>
    <w:p w14:paraId="35E3D05D"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××年度××市（县、区）对下税收返还和转移支付预算数为××万元，比××年度执行数（或预算数）</w:t>
      </w:r>
      <w:r>
        <w:rPr>
          <w:rFonts w:hint="eastAsia" w:ascii="仿宋" w:hAnsi="仿宋" w:eastAsia="仿宋"/>
          <w:kern w:val="0"/>
          <w:sz w:val="32"/>
          <w:szCs w:val="32"/>
        </w:rPr>
        <w:t>增加（减少）××万元，增长（下降）××%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 w14:paraId="33ABFC29">
      <w:pPr>
        <w:spacing w:line="600" w:lineRule="exact"/>
        <w:ind w:firstLine="640" w:firstLineChars="200"/>
        <w:rPr>
          <w:rStyle w:val="6"/>
          <w:rFonts w:ascii="楷体" w:hAnsi="楷体" w:eastAsia="楷体" w:cs="Arial"/>
          <w:kern w:val="0"/>
          <w:sz w:val="32"/>
          <w:szCs w:val="32"/>
        </w:rPr>
      </w:pPr>
      <w:r>
        <w:rPr>
          <w:rFonts w:hint="eastAsia" w:ascii="楷体" w:hAnsi="楷体" w:eastAsia="楷体" w:cs="Arial"/>
          <w:kern w:val="0"/>
          <w:sz w:val="32"/>
          <w:szCs w:val="32"/>
        </w:rPr>
        <w:t>（一）</w:t>
      </w:r>
      <w:r>
        <w:rPr>
          <w:rStyle w:val="6"/>
          <w:rFonts w:hint="eastAsia" w:ascii="楷体" w:hAnsi="楷体" w:eastAsia="楷体" w:cs="Arial"/>
          <w:b w:val="0"/>
          <w:kern w:val="0"/>
          <w:sz w:val="32"/>
          <w:szCs w:val="32"/>
        </w:rPr>
        <w:t>税收返还</w:t>
      </w:r>
    </w:p>
    <w:p w14:paraId="7AFB3C27"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××年度××市（县、区）对下税收返还预算数为××万元，比××年度执行数（或预算数）增</w:t>
      </w:r>
      <w:r>
        <w:rPr>
          <w:rFonts w:hint="eastAsia" w:ascii="仿宋" w:hAnsi="仿宋" w:eastAsia="仿宋"/>
          <w:kern w:val="0"/>
          <w:sz w:val="32"/>
          <w:szCs w:val="32"/>
        </w:rPr>
        <w:t>加（减少）××万元，增长（下降）××%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。具体情况如下（分项目表述）：</w:t>
      </w:r>
    </w:p>
    <w:p w14:paraId="5206EF88"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Arial"/>
          <w:kern w:val="0"/>
          <w:sz w:val="32"/>
          <w:szCs w:val="32"/>
        </w:rPr>
        <w:t>所得税基数返还支出预算数</w:t>
      </w:r>
      <w:r>
        <w:rPr>
          <w:rFonts w:hint="eastAsia" w:ascii="仿宋" w:hAnsi="仿宋" w:eastAsia="仿宋"/>
          <w:kern w:val="0"/>
          <w:sz w:val="32"/>
          <w:szCs w:val="32"/>
        </w:rPr>
        <w:t>××万元，较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执行数（或预算数）</w:t>
      </w:r>
      <w:r>
        <w:rPr>
          <w:rFonts w:hint="eastAsia" w:ascii="仿宋" w:hAnsi="仿宋" w:eastAsia="仿宋"/>
          <w:kern w:val="0"/>
          <w:sz w:val="32"/>
          <w:szCs w:val="32"/>
        </w:rPr>
        <w:t>增加（减少）××万元，增长（下降）××%。主要原因是××××××。</w:t>
      </w:r>
    </w:p>
    <w:p w14:paraId="283B9E68">
      <w:pPr>
        <w:spacing w:line="6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2.成品油税费改革税收返还支出预算数</w:t>
      </w:r>
      <w:r>
        <w:rPr>
          <w:rFonts w:hint="eastAsia" w:ascii="仿宋" w:hAnsi="仿宋" w:eastAsia="仿宋"/>
          <w:kern w:val="0"/>
          <w:sz w:val="32"/>
          <w:szCs w:val="32"/>
        </w:rPr>
        <w:t>××万元，较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执行数（或预算数）</w:t>
      </w:r>
      <w:r>
        <w:rPr>
          <w:rFonts w:hint="eastAsia" w:ascii="仿宋" w:hAnsi="仿宋" w:eastAsia="仿宋"/>
          <w:kern w:val="0"/>
          <w:sz w:val="32"/>
          <w:szCs w:val="32"/>
        </w:rPr>
        <w:t>增加（减少）××万元，增长（下降）××%。主要原因是××××××。</w:t>
      </w:r>
    </w:p>
    <w:p w14:paraId="43BD6D61"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3.</w:t>
      </w:r>
      <w:r>
        <w:rPr>
          <w:rFonts w:hint="eastAsia" w:ascii="仿宋" w:hAnsi="仿宋" w:eastAsia="仿宋" w:cs="Arial"/>
          <w:kern w:val="0"/>
          <w:sz w:val="32"/>
          <w:szCs w:val="32"/>
        </w:rPr>
        <w:t>增值税返还支出预算数</w:t>
      </w:r>
      <w:r>
        <w:rPr>
          <w:rFonts w:hint="eastAsia" w:ascii="仿宋" w:hAnsi="仿宋" w:eastAsia="仿宋"/>
          <w:kern w:val="0"/>
          <w:sz w:val="32"/>
          <w:szCs w:val="32"/>
        </w:rPr>
        <w:t>××万元，较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执行数（或预算数）</w:t>
      </w:r>
      <w:r>
        <w:rPr>
          <w:rFonts w:hint="eastAsia" w:ascii="仿宋" w:hAnsi="仿宋" w:eastAsia="仿宋"/>
          <w:kern w:val="0"/>
          <w:sz w:val="32"/>
          <w:szCs w:val="32"/>
        </w:rPr>
        <w:t>增加（减少）××万元，增长（下降）××%。主要原因是××××××。</w:t>
      </w:r>
    </w:p>
    <w:p w14:paraId="68B0F159"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4.</w:t>
      </w:r>
      <w:r>
        <w:rPr>
          <w:rFonts w:hint="eastAsia" w:ascii="仿宋" w:hAnsi="仿宋" w:eastAsia="仿宋" w:cs="Arial"/>
          <w:kern w:val="0"/>
          <w:sz w:val="32"/>
          <w:szCs w:val="32"/>
        </w:rPr>
        <w:t>消费税返还支出预算数</w:t>
      </w:r>
      <w:r>
        <w:rPr>
          <w:rFonts w:hint="eastAsia" w:ascii="仿宋" w:hAnsi="仿宋" w:eastAsia="仿宋"/>
          <w:kern w:val="0"/>
          <w:sz w:val="32"/>
          <w:szCs w:val="32"/>
        </w:rPr>
        <w:t>××万元，较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执行数（或预算数）</w:t>
      </w:r>
      <w:r>
        <w:rPr>
          <w:rFonts w:hint="eastAsia" w:ascii="仿宋" w:hAnsi="仿宋" w:eastAsia="仿宋"/>
          <w:kern w:val="0"/>
          <w:sz w:val="32"/>
          <w:szCs w:val="32"/>
        </w:rPr>
        <w:t>增加（减少）××万元，增长（下降）××%。主要原因是××××××。</w:t>
      </w:r>
    </w:p>
    <w:p w14:paraId="78A5806D"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5.</w:t>
      </w:r>
      <w:r>
        <w:rPr>
          <w:rFonts w:hint="eastAsia" w:ascii="仿宋" w:hAnsi="仿宋" w:eastAsia="仿宋" w:cs="Arial"/>
          <w:kern w:val="0"/>
          <w:sz w:val="32"/>
          <w:szCs w:val="32"/>
        </w:rPr>
        <w:t>增值税“五五分享”税收返还支出预算数××万元，较执行数（或预算数）增加（减少）××万元，增长（下降）××%。主要原因是××××××。</w:t>
      </w:r>
    </w:p>
    <w:p w14:paraId="17900667">
      <w:pPr>
        <w:spacing w:line="600" w:lineRule="exact"/>
        <w:ind w:firstLine="640" w:firstLineChars="200"/>
        <w:rPr>
          <w:rStyle w:val="6"/>
          <w:rFonts w:ascii="楷体" w:hAnsi="楷体" w:eastAsia="楷体" w:cs="Arial"/>
          <w:b w:val="0"/>
          <w:kern w:val="0"/>
          <w:sz w:val="32"/>
          <w:szCs w:val="32"/>
        </w:rPr>
      </w:pPr>
      <w:r>
        <w:rPr>
          <w:rFonts w:hint="eastAsia" w:ascii="楷体" w:hAnsi="楷体" w:eastAsia="楷体" w:cs="Arial"/>
          <w:kern w:val="0"/>
          <w:sz w:val="32"/>
          <w:szCs w:val="32"/>
        </w:rPr>
        <w:t>（二）</w:t>
      </w:r>
      <w:r>
        <w:rPr>
          <w:rStyle w:val="6"/>
          <w:rFonts w:hint="eastAsia" w:ascii="楷体" w:hAnsi="楷体" w:eastAsia="楷体" w:cs="Arial"/>
          <w:b w:val="0"/>
          <w:kern w:val="0"/>
          <w:sz w:val="32"/>
          <w:szCs w:val="32"/>
        </w:rPr>
        <w:t>一般性转移支付</w:t>
      </w:r>
    </w:p>
    <w:p w14:paraId="63834C4C"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××年度××市（县、区）对下一般转移支付预算数为××万元，比××年度执行数（或预算数）增</w:t>
      </w:r>
      <w:r>
        <w:rPr>
          <w:rFonts w:hint="eastAsia" w:ascii="仿宋" w:hAnsi="仿宋" w:eastAsia="仿宋"/>
          <w:kern w:val="0"/>
          <w:sz w:val="32"/>
          <w:szCs w:val="32"/>
        </w:rPr>
        <w:t>加（减少）××万元，增长（下降）××%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。具体情况如下（分项目表述）：</w:t>
      </w:r>
    </w:p>
    <w:p w14:paraId="371F3DA7"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1.×××项目××万元，较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执行数（或预算数）</w:t>
      </w:r>
      <w:r>
        <w:rPr>
          <w:rFonts w:hint="eastAsia" w:ascii="仿宋" w:hAnsi="仿宋" w:eastAsia="仿宋"/>
          <w:kern w:val="0"/>
          <w:sz w:val="32"/>
          <w:szCs w:val="32"/>
        </w:rPr>
        <w:t>增加（减少）××万元，增长（下降）××%。主要原因是××××××。</w:t>
      </w:r>
    </w:p>
    <w:p w14:paraId="10C8AF5C"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2.×××项目××万元，较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执行数（或预算数）</w:t>
      </w:r>
      <w:r>
        <w:rPr>
          <w:rFonts w:hint="eastAsia" w:ascii="仿宋" w:hAnsi="仿宋" w:eastAsia="仿宋"/>
          <w:kern w:val="0"/>
          <w:sz w:val="32"/>
          <w:szCs w:val="32"/>
        </w:rPr>
        <w:t>增加（减少）××万元，增长（下降）××%。主要原因是××××××。</w:t>
      </w:r>
    </w:p>
    <w:p w14:paraId="5C33AA4F"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……</w:t>
      </w:r>
    </w:p>
    <w:p w14:paraId="42972D50">
      <w:pPr>
        <w:spacing w:line="600" w:lineRule="exact"/>
        <w:ind w:firstLine="640" w:firstLineChars="200"/>
        <w:rPr>
          <w:rStyle w:val="6"/>
          <w:rFonts w:ascii="楷体" w:hAnsi="楷体" w:eastAsia="楷体" w:cs="Arial"/>
          <w:kern w:val="0"/>
          <w:sz w:val="32"/>
          <w:szCs w:val="32"/>
        </w:rPr>
      </w:pPr>
      <w:r>
        <w:rPr>
          <w:rFonts w:hint="eastAsia" w:ascii="楷体" w:hAnsi="楷体" w:eastAsia="楷体" w:cs="Arial"/>
          <w:kern w:val="0"/>
          <w:sz w:val="32"/>
          <w:szCs w:val="32"/>
        </w:rPr>
        <w:t>（三）</w:t>
      </w:r>
      <w:r>
        <w:rPr>
          <w:rStyle w:val="6"/>
          <w:rFonts w:hint="eastAsia" w:ascii="楷体" w:hAnsi="楷体" w:eastAsia="楷体" w:cs="Arial"/>
          <w:b w:val="0"/>
          <w:kern w:val="0"/>
          <w:sz w:val="32"/>
          <w:szCs w:val="32"/>
        </w:rPr>
        <w:t>专项转移支付</w:t>
      </w:r>
    </w:p>
    <w:p w14:paraId="376FC3AA"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××年度××市（县、区）对下专项转移支付预算数为××万元，比××年度执行数（或预算数）增</w:t>
      </w:r>
      <w:r>
        <w:rPr>
          <w:rFonts w:hint="eastAsia" w:ascii="仿宋" w:hAnsi="仿宋" w:eastAsia="仿宋"/>
          <w:kern w:val="0"/>
          <w:sz w:val="32"/>
          <w:szCs w:val="32"/>
        </w:rPr>
        <w:t>加（减少）××万元，增长（下降）××%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。具体情况如下（分项目表述）：</w:t>
      </w:r>
    </w:p>
    <w:p w14:paraId="4A64D70F"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1.×××项目××万元，较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执行数（或预算数）</w:t>
      </w:r>
      <w:r>
        <w:rPr>
          <w:rFonts w:hint="eastAsia" w:ascii="仿宋" w:hAnsi="仿宋" w:eastAsia="仿宋"/>
          <w:kern w:val="0"/>
          <w:sz w:val="32"/>
          <w:szCs w:val="32"/>
        </w:rPr>
        <w:t>增加（减少）××万元，增长（下降）××%。主要原因是××××××。</w:t>
      </w:r>
    </w:p>
    <w:p w14:paraId="010D71FF"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2.×××项目××万元，较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执行数（或预算数）</w:t>
      </w:r>
      <w:r>
        <w:rPr>
          <w:rFonts w:hint="eastAsia" w:ascii="仿宋" w:hAnsi="仿宋" w:eastAsia="仿宋"/>
          <w:kern w:val="0"/>
          <w:sz w:val="32"/>
          <w:szCs w:val="32"/>
        </w:rPr>
        <w:t>增加（减少）××万元，增长（下降）××%。主要原因是××××××。</w:t>
      </w:r>
    </w:p>
    <w:p w14:paraId="47512FC3"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……</w:t>
      </w:r>
    </w:p>
    <w:p w14:paraId="3A7BB5B4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52EA868C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三、举借政府债务情况</w:t>
      </w:r>
    </w:p>
    <w:p w14:paraId="36C5AA84">
      <w:pPr>
        <w:pStyle w:val="9"/>
        <w:spacing w:line="600" w:lineRule="exact"/>
        <w:ind w:firstLine="616" w:firstLineChars="200"/>
        <w:rPr>
          <w:rFonts w:ascii="楷体" w:eastAsia="楷体" w:cs="楷体"/>
          <w:bCs/>
          <w:spacing w:val="-6"/>
          <w:szCs w:val="32"/>
        </w:rPr>
      </w:pPr>
      <w:r>
        <w:rPr>
          <w:rFonts w:hint="eastAsia" w:ascii="楷体" w:eastAsia="楷体" w:cs="楷体"/>
          <w:bCs/>
          <w:spacing w:val="-6"/>
          <w:szCs w:val="32"/>
        </w:rPr>
        <w:t>（一）政府债务规模情况</w:t>
      </w:r>
    </w:p>
    <w:p w14:paraId="5F4BD72B">
      <w:pPr>
        <w:spacing w:line="600" w:lineRule="exact"/>
        <w:ind w:firstLine="640" w:firstLineChars="200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××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年，省财政核定我市（县、区）政府债务限额</w:t>
      </w:r>
      <w:r>
        <w:rPr>
          <w:rFonts w:hint="eastAsia" w:ascii="仿宋" w:hAnsi="仿宋" w:eastAsia="仿宋"/>
          <w:kern w:val="0"/>
          <w:sz w:val="32"/>
          <w:szCs w:val="32"/>
        </w:rPr>
        <w:t>××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亿元，其中，一般债务</w:t>
      </w:r>
      <w:r>
        <w:rPr>
          <w:rFonts w:hint="eastAsia" w:ascii="仿宋" w:hAnsi="仿宋" w:eastAsia="仿宋"/>
          <w:kern w:val="0"/>
          <w:sz w:val="32"/>
          <w:szCs w:val="32"/>
        </w:rPr>
        <w:t>××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亿元，专项债务</w:t>
      </w:r>
      <w:r>
        <w:rPr>
          <w:rFonts w:hint="eastAsia" w:ascii="仿宋" w:hAnsi="仿宋" w:eastAsia="仿宋"/>
          <w:kern w:val="0"/>
          <w:sz w:val="32"/>
          <w:szCs w:val="32"/>
        </w:rPr>
        <w:t>××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亿元。截至</w:t>
      </w:r>
      <w:r>
        <w:rPr>
          <w:rFonts w:hint="eastAsia" w:ascii="仿宋" w:hAnsi="仿宋" w:eastAsia="仿宋"/>
          <w:kern w:val="0"/>
          <w:sz w:val="32"/>
          <w:szCs w:val="32"/>
        </w:rPr>
        <w:t>××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年末，全市（县、区）政府债务余额预计执行数</w:t>
      </w:r>
      <w:r>
        <w:rPr>
          <w:rFonts w:hint="eastAsia" w:ascii="仿宋" w:hAnsi="仿宋" w:eastAsia="仿宋"/>
          <w:kern w:val="0"/>
          <w:sz w:val="32"/>
          <w:szCs w:val="32"/>
        </w:rPr>
        <w:t>××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亿元，其中：一般债务</w:t>
      </w:r>
      <w:r>
        <w:rPr>
          <w:rFonts w:hint="eastAsia" w:ascii="仿宋" w:hAnsi="仿宋" w:eastAsia="仿宋"/>
          <w:kern w:val="0"/>
          <w:sz w:val="32"/>
          <w:szCs w:val="32"/>
        </w:rPr>
        <w:t>××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亿元、专项债务</w:t>
      </w:r>
      <w:r>
        <w:rPr>
          <w:rFonts w:hint="eastAsia" w:ascii="仿宋" w:hAnsi="仿宋" w:eastAsia="仿宋"/>
          <w:kern w:val="0"/>
          <w:sz w:val="32"/>
          <w:szCs w:val="32"/>
        </w:rPr>
        <w:t>××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亿元，严格控制在核定的限额之内。</w:t>
      </w:r>
    </w:p>
    <w:p w14:paraId="2F729984">
      <w:pPr>
        <w:pStyle w:val="9"/>
        <w:spacing w:line="600" w:lineRule="exact"/>
        <w:ind w:firstLineChars="200"/>
        <w:rPr>
          <w:rFonts w:ascii="楷体" w:eastAsia="楷体" w:cs="楷体"/>
          <w:bCs/>
          <w:spacing w:val="-6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本级政府债务限额××亿元，其中，一般债务××亿元，专项债务××亿元。截至××年末，政府债务余额预计执行数××亿元，其中：一般债务××亿元、专项债务××亿元，严格控制在核定的限额之内。</w:t>
      </w:r>
    </w:p>
    <w:p w14:paraId="20B5CB26">
      <w:pPr>
        <w:pStyle w:val="9"/>
        <w:spacing w:line="600" w:lineRule="exact"/>
        <w:ind w:firstLine="619"/>
        <w:rPr>
          <w:rFonts w:ascii="仿宋" w:hAnsi="仿宋" w:eastAsia="仿宋" w:cs="仿宋"/>
          <w:bCs/>
          <w:color w:val="000000"/>
          <w:szCs w:val="32"/>
        </w:rPr>
      </w:pPr>
      <w:r>
        <w:rPr>
          <w:rFonts w:hint="eastAsia" w:ascii="楷体" w:eastAsia="楷体" w:cs="楷体"/>
          <w:bCs/>
          <w:spacing w:val="-6"/>
          <w:szCs w:val="32"/>
        </w:rPr>
        <w:t>（二）政府债券发行使用情况</w:t>
      </w:r>
    </w:p>
    <w:p w14:paraId="722ACACD">
      <w:pPr>
        <w:spacing w:line="600" w:lineRule="exact"/>
        <w:ind w:firstLine="640" w:firstLineChars="200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××年，全市（县、区）由省级代为发行地方政府债券××亿元。其中：新增政府债券××亿元，用于××等；再融资债券××亿元，用于偿还到期地方政府债券本金。</w:t>
      </w:r>
    </w:p>
    <w:p w14:paraId="48D56E23">
      <w:pPr>
        <w:spacing w:line="600" w:lineRule="exact"/>
        <w:ind w:firstLine="640" w:firstLineChars="200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本级举借新增地方政府债券××亿元，用于××等。本级举借再融资债券××亿元，用于偿还到期地方政府债券本金。</w:t>
      </w:r>
    </w:p>
    <w:p w14:paraId="566727EA">
      <w:pPr>
        <w:pStyle w:val="9"/>
        <w:spacing w:line="600" w:lineRule="exact"/>
        <w:ind w:firstLine="619"/>
        <w:rPr>
          <w:rFonts w:ascii="楷体" w:eastAsia="楷体" w:cs="楷体"/>
          <w:bCs/>
          <w:spacing w:val="-6"/>
          <w:szCs w:val="32"/>
        </w:rPr>
      </w:pPr>
      <w:r>
        <w:rPr>
          <w:rFonts w:hint="eastAsia" w:ascii="楷体" w:eastAsia="楷体" w:cs="楷体"/>
          <w:bCs/>
          <w:spacing w:val="-6"/>
          <w:szCs w:val="32"/>
        </w:rPr>
        <w:t>（三）政府债务还本付息情况</w:t>
      </w:r>
    </w:p>
    <w:p w14:paraId="5C8AF3E2">
      <w:pPr>
        <w:pStyle w:val="9"/>
        <w:spacing w:line="600" w:lineRule="exact"/>
        <w:ind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××年，全市（县、区）偿还政府债券本</w:t>
      </w:r>
      <w:r>
        <w:rPr>
          <w:rFonts w:hint="eastAsia" w:ascii="仿宋" w:hAnsi="仿宋" w:eastAsia="仿宋" w:cs="仿宋"/>
          <w:spacing w:val="-6"/>
          <w:szCs w:val="32"/>
        </w:rPr>
        <w:t>息××亿元，其中：本金××亿元、利息××亿元。本级</w:t>
      </w:r>
      <w:r>
        <w:rPr>
          <w:rFonts w:hint="eastAsia" w:ascii="仿宋" w:hAnsi="仿宋" w:eastAsia="仿宋" w:cs="仿宋"/>
          <w:color w:val="000000"/>
          <w:szCs w:val="32"/>
        </w:rPr>
        <w:t>偿还政府债券本</w:t>
      </w:r>
      <w:r>
        <w:rPr>
          <w:rFonts w:hint="eastAsia" w:ascii="仿宋" w:hAnsi="仿宋" w:eastAsia="仿宋" w:cs="仿宋"/>
          <w:spacing w:val="-6"/>
          <w:szCs w:val="32"/>
        </w:rPr>
        <w:t>息××亿元，其中：本金××亿元、利息××</w:t>
      </w:r>
      <w:r>
        <w:rPr>
          <w:rFonts w:hint="eastAsia" w:ascii="仿宋" w:hAnsi="仿宋" w:eastAsia="仿宋" w:cs="仿宋"/>
          <w:color w:val="000000"/>
          <w:szCs w:val="32"/>
        </w:rPr>
        <w:t>亿元。（上年度）</w:t>
      </w:r>
    </w:p>
    <w:p w14:paraId="41F4C7C6">
      <w:pPr>
        <w:pStyle w:val="9"/>
        <w:spacing w:line="600" w:lineRule="exact"/>
        <w:ind w:firstLineChars="200"/>
        <w:rPr>
          <w:rFonts w:hint="eastAsia" w:ascii="仿宋" w:hAnsi="仿宋" w:eastAsia="仿宋" w:cs="仿宋"/>
          <w:spacing w:val="-6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Cs w:val="32"/>
        </w:rPr>
        <w:t>××年，全市（县、区）应偿还政府债券本息××亿元，其中：本金××亿元、利息××亿元。本级应偿还政府债券本息××亿元，其中：本金××亿元、利息××亿元。（本年度）</w:t>
      </w:r>
    </w:p>
    <w:p w14:paraId="349E7412">
      <w:pPr>
        <w:pStyle w:val="9"/>
        <w:spacing w:line="600" w:lineRule="exact"/>
        <w:ind w:firstLine="619"/>
        <w:rPr>
          <w:rFonts w:ascii="楷体" w:eastAsia="楷体" w:cs="楷体"/>
          <w:bCs/>
          <w:spacing w:val="-6"/>
          <w:szCs w:val="32"/>
        </w:rPr>
      </w:pPr>
      <w:r>
        <w:rPr>
          <w:rFonts w:hint="eastAsia" w:ascii="楷体" w:eastAsia="楷体" w:cs="楷体"/>
          <w:bCs/>
          <w:spacing w:val="-6"/>
          <w:szCs w:val="32"/>
        </w:rPr>
        <w:t>（四）新增债务限额安排使用情况（本年度）</w:t>
      </w:r>
    </w:p>
    <w:p w14:paraId="0C04C2E8">
      <w:pPr>
        <w:pStyle w:val="9"/>
        <w:spacing w:line="600" w:lineRule="exact"/>
        <w:ind w:firstLine="616" w:firstLineChars="200"/>
        <w:rPr>
          <w:rFonts w:ascii="仿宋" w:hAnsi="仿宋" w:eastAsia="仿宋" w:cs="仿宋"/>
          <w:spacing w:val="-6"/>
          <w:szCs w:val="32"/>
        </w:rPr>
      </w:pPr>
      <w:r>
        <w:rPr>
          <w:rFonts w:hint="eastAsia" w:ascii="仿宋" w:hAnsi="仿宋" w:eastAsia="仿宋" w:cs="仿宋"/>
          <w:spacing w:val="-6"/>
          <w:szCs w:val="32"/>
        </w:rPr>
        <w:t>××年，省财政下达我</w:t>
      </w:r>
      <w:r>
        <w:rPr>
          <w:rFonts w:hint="eastAsia" w:ascii="仿宋" w:hAnsi="仿宋" w:eastAsia="仿宋" w:cs="仿宋"/>
          <w:color w:val="000000"/>
          <w:szCs w:val="32"/>
        </w:rPr>
        <w:t>市（县、区）</w:t>
      </w:r>
      <w:r>
        <w:rPr>
          <w:rFonts w:hint="eastAsia" w:ascii="仿宋" w:hAnsi="仿宋" w:eastAsia="仿宋" w:cs="仿宋"/>
          <w:spacing w:val="-6"/>
          <w:szCs w:val="32"/>
        </w:rPr>
        <w:t>新增债务限额××亿元，其中：一般债务限额××亿元，安排用于××等；专项债务限额××亿元，安排用于××等。</w:t>
      </w:r>
    </w:p>
    <w:p w14:paraId="5773F644">
      <w:pPr>
        <w:pStyle w:val="9"/>
        <w:spacing w:line="600" w:lineRule="exact"/>
        <w:ind w:firstLine="616" w:firstLineChars="200"/>
        <w:rPr>
          <w:rFonts w:ascii="仿宋" w:hAnsi="仿宋" w:eastAsia="仿宋" w:cs="仿宋"/>
          <w:spacing w:val="-6"/>
          <w:szCs w:val="32"/>
        </w:rPr>
      </w:pPr>
      <w:r>
        <w:rPr>
          <w:rFonts w:hint="eastAsia" w:ascii="仿宋" w:hAnsi="仿宋" w:eastAsia="仿宋" w:cs="仿宋"/>
          <w:spacing w:val="-6"/>
          <w:szCs w:val="32"/>
        </w:rPr>
        <w:t>本级新增债务限额××亿元，其中：一般债务限额××亿元，安排用于××等；专项债务限额××亿元，安排用于××等。</w:t>
      </w:r>
    </w:p>
    <w:p w14:paraId="6488D63A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四、重大政策和重点项目绩效目标</w:t>
      </w:r>
    </w:p>
    <w:p w14:paraId="093B2721">
      <w:pPr>
        <w:spacing w:line="600" w:lineRule="exact"/>
        <w:ind w:firstLine="62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重大政策和重点项目等绩效目标详见附件×。</w:t>
      </w:r>
    </w:p>
    <w:p w14:paraId="24B116F7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4C93D8-4E12-4FF0-A991-4D6FD6961E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78F988D-EF6D-45FC-9693-F171C8351D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AFE5BEE-863D-4A27-892B-A7CAFC30A8CC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66135417-87B4-4160-9829-C27075C414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840349A-C33F-4A6F-8A0B-55C6AC881A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703895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D853D8E">
        <w:pPr>
          <w:pStyle w:val="2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928886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2CA2EA4">
        <w:pPr>
          <w:pStyle w:val="2"/>
          <w:ind w:firstLine="360" w:firstLineChars="2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204A3"/>
    <w:rsid w:val="00057A3C"/>
    <w:rsid w:val="000D1A39"/>
    <w:rsid w:val="00102DF0"/>
    <w:rsid w:val="001F2E0C"/>
    <w:rsid w:val="00313891"/>
    <w:rsid w:val="00332603"/>
    <w:rsid w:val="0047310B"/>
    <w:rsid w:val="005775D9"/>
    <w:rsid w:val="00580AD9"/>
    <w:rsid w:val="005D12B2"/>
    <w:rsid w:val="005F407E"/>
    <w:rsid w:val="006176FB"/>
    <w:rsid w:val="00651375"/>
    <w:rsid w:val="007A0B3E"/>
    <w:rsid w:val="00901F15"/>
    <w:rsid w:val="009D34A6"/>
    <w:rsid w:val="00A11DEF"/>
    <w:rsid w:val="00AB36C7"/>
    <w:rsid w:val="00B03E7C"/>
    <w:rsid w:val="00B2420A"/>
    <w:rsid w:val="00BE4CA4"/>
    <w:rsid w:val="00D905AB"/>
    <w:rsid w:val="00E469B6"/>
    <w:rsid w:val="00EE575F"/>
    <w:rsid w:val="00F46868"/>
    <w:rsid w:val="00FC6FDA"/>
    <w:rsid w:val="00FF17A4"/>
    <w:rsid w:val="370311AD"/>
    <w:rsid w:val="4DD4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1957</Words>
  <Characters>1968</Characters>
  <Lines>14</Lines>
  <Paragraphs>4</Paragraphs>
  <TotalTime>4</TotalTime>
  <ScaleCrop>false</ScaleCrop>
  <LinksUpToDate>false</LinksUpToDate>
  <CharactersWithSpaces>1973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铃铛学姐</cp:lastModifiedBy>
  <cp:lastPrinted>2018-01-09T06:37:00Z</cp:lastPrinted>
  <dcterms:modified xsi:type="dcterms:W3CDTF">2025-08-21T09:55:15Z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eyJoZGlkIjoiZTdkNDA2NzUyODA0OGRiMTg4ODVmZmIxMDU0MjUwM2YiLCJ1c2VySWQiOiI2NzYzNDgxMzQifQ==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EFA43FBC551E4C8B85DD2F7F9A6B9239_13</vt:lpwstr>
  </property>
</Properties>
</file>