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3"/>
      <w:r>
        <w:rPr>
          <w:rFonts w:hint="eastAsia" w:ascii="方正小标宋_GBK" w:hAnsi="方正小标宋_GBK" w:eastAsia="方正小标宋_GBK"/>
          <w:b w:val="0"/>
          <w:bCs w:val="0"/>
          <w:sz w:val="30"/>
          <w:lang w:val="en-US" w:eastAsia="zh-CN"/>
        </w:rPr>
        <w:t xml:space="preserve">  </w:t>
      </w:r>
      <w:r>
        <w:rPr>
          <w:rFonts w:hint="eastAsia" w:ascii="方正小标宋_GBK" w:hAnsi="方正小标宋_GBK" w:eastAsia="方正小标宋_GBK"/>
          <w:b w:val="0"/>
          <w:bCs w:val="0"/>
          <w:sz w:val="30"/>
        </w:rPr>
        <w:t>公共文化服务领域基层政务公开标准目录</w:t>
      </w:r>
      <w:bookmarkEnd w:id="0"/>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vAlign w:val="center"/>
          </w:tcPr>
          <w:p>
            <w:pPr>
              <w:widowControl/>
              <w:jc w:val="left"/>
              <w:rPr>
                <w:rFonts w:ascii="Times New Roman" w:hAnsi="Times New Roman"/>
                <w:color w:val="000000"/>
                <w:kern w:val="0"/>
                <w:sz w:val="22"/>
              </w:rPr>
            </w:pPr>
          </w:p>
        </w:tc>
        <w:tc>
          <w:tcPr>
            <w:tcW w:w="73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shd w:val="clear" w:color="auto" w:fill="auto"/>
            <w:vAlign w:val="center"/>
          </w:tcPr>
          <w:p>
            <w:pPr>
              <w:widowControl/>
              <w:jc w:val="left"/>
              <w:rPr>
                <w:rFonts w:ascii="黑体" w:hAnsi="宋体" w:eastAsia="黑体" w:cs="宋体"/>
                <w:color w:val="000000"/>
                <w:kern w:val="0"/>
                <w:sz w:val="22"/>
              </w:rPr>
            </w:pPr>
          </w:p>
        </w:tc>
        <w:tc>
          <w:tcPr>
            <w:tcW w:w="1980" w:type="dxa"/>
            <w:vMerge w:val="continue"/>
            <w:shd w:val="clear" w:color="auto" w:fill="auto"/>
            <w:vAlign w:val="center"/>
          </w:tcPr>
          <w:p>
            <w:pPr>
              <w:widowControl/>
              <w:jc w:val="left"/>
              <w:rPr>
                <w:rFonts w:ascii="黑体" w:hAnsi="宋体" w:eastAsia="黑体" w:cs="宋体"/>
                <w:color w:val="000000"/>
                <w:kern w:val="0"/>
                <w:sz w:val="22"/>
              </w:rPr>
            </w:pPr>
          </w:p>
        </w:tc>
        <w:tc>
          <w:tcPr>
            <w:tcW w:w="1814" w:type="dxa"/>
            <w:vMerge w:val="continue"/>
            <w:shd w:val="clear" w:color="auto" w:fill="auto"/>
            <w:vAlign w:val="center"/>
          </w:tcPr>
          <w:p>
            <w:pPr>
              <w:widowControl/>
              <w:jc w:val="left"/>
              <w:rPr>
                <w:rFonts w:ascii="黑体" w:hAnsi="宋体" w:eastAsia="黑体" w:cs="宋体"/>
                <w:color w:val="000000"/>
                <w:kern w:val="0"/>
                <w:sz w:val="22"/>
              </w:rPr>
            </w:pPr>
          </w:p>
        </w:tc>
        <w:tc>
          <w:tcPr>
            <w:tcW w:w="1426" w:type="dxa"/>
            <w:vMerge w:val="continue"/>
            <w:shd w:val="clear" w:color="auto" w:fill="auto"/>
            <w:vAlign w:val="center"/>
          </w:tcPr>
          <w:p>
            <w:pPr>
              <w:widowControl/>
              <w:jc w:val="left"/>
              <w:rPr>
                <w:rFonts w:ascii="黑体" w:hAnsi="宋体" w:eastAsia="黑体" w:cs="宋体"/>
                <w:color w:val="000000"/>
                <w:kern w:val="0"/>
                <w:sz w:val="22"/>
              </w:rPr>
            </w:pPr>
          </w:p>
        </w:tc>
        <w:tc>
          <w:tcPr>
            <w:tcW w:w="1440" w:type="dxa"/>
            <w:vMerge w:val="continue"/>
            <w:shd w:val="clear" w:color="auto" w:fill="auto"/>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互联网上网服务营业场所经营许可</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■行政服务中心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■行政服务中心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73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■行政服务中心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娱乐场所经营许可</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■行政服务中心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5</w:t>
            </w:r>
          </w:p>
        </w:tc>
        <w:tc>
          <w:tcPr>
            <w:tcW w:w="734" w:type="dxa"/>
            <w:vMerge w:val="continue"/>
            <w:shd w:val="clear" w:color="auto" w:fill="auto"/>
            <w:vAlign w:val="center"/>
          </w:tcPr>
          <w:p>
            <w:pPr>
              <w:spacing w:line="240" w:lineRule="exact"/>
              <w:rPr>
                <w:rFonts w:hint="eastAsia" w:ascii="仿宋_GB2312" w:hAnsi="Times New Roman" w:eastAsia="仿宋_GB2312"/>
                <w:color w:val="auto"/>
                <w:sz w:val="18"/>
                <w:szCs w:val="18"/>
              </w:rPr>
            </w:pPr>
          </w:p>
        </w:tc>
        <w:tc>
          <w:tcPr>
            <w:tcW w:w="1620" w:type="dxa"/>
            <w:shd w:val="clear" w:color="auto" w:fill="auto"/>
            <w:vAlign w:val="center"/>
          </w:tcPr>
          <w:p>
            <w:pPr>
              <w:spacing w:line="240" w:lineRule="exac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经营高危险性体育项目许可（游泳）</w:t>
            </w:r>
          </w:p>
        </w:tc>
        <w:tc>
          <w:tcPr>
            <w:tcW w:w="1786"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1.办事指南：内容同上;</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《行政许可法》；《经营高危险性体育项目许可管理办法》</w:t>
            </w:r>
          </w:p>
        </w:tc>
        <w:tc>
          <w:tcPr>
            <w:tcW w:w="1814"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■公开查阅点     ■行政服务中心 </w:t>
            </w:r>
          </w:p>
        </w:tc>
        <w:tc>
          <w:tcPr>
            <w:tcW w:w="720"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09"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551"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20" w:type="dxa"/>
            <w:shd w:val="clear" w:color="auto" w:fill="auto"/>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720" w:type="dxa"/>
            <w:shd w:val="clear" w:color="auto" w:fill="auto"/>
            <w:vAlign w:val="center"/>
          </w:tcPr>
          <w:p>
            <w:pPr>
              <w:spacing w:line="240" w:lineRule="exact"/>
              <w:rPr>
                <w:rFonts w:hint="eastAsia" w:ascii="仿宋_GB2312" w:hAnsi="Times New Roman"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6</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县级文物保护单位建设控制地带内建设审核</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■行政服务中心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7</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市</w:t>
            </w:r>
            <w:r>
              <w:rPr>
                <w:rFonts w:hint="eastAsia" w:ascii="仿宋_GB2312" w:hAnsi="Times New Roman" w:eastAsia="仿宋_GB2312"/>
                <w:sz w:val="18"/>
                <w:szCs w:val="18"/>
              </w:rPr>
              <w:t>级文物保护单位保护范围内的土地征收(用)审核</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■行政服务中心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hint="eastAsia"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8</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市级文物保护单位建设控制地带内建设审核</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德化县文化体育和旅游局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■行政服务中心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9</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市级文物保护单位原址保护审批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德化县文化体育和旅游局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■行政服务中心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10</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省</w:t>
            </w:r>
            <w:r>
              <w:rPr>
                <w:rFonts w:hint="eastAsia" w:ascii="仿宋_GB2312" w:hAnsi="Times New Roman" w:eastAsia="仿宋_GB2312"/>
                <w:sz w:val="18"/>
                <w:szCs w:val="18"/>
              </w:rPr>
              <w:t>级文物保护单位和一般不可移动文物修缮审批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德化县文化体育和旅游局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■行政服务中心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11</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12</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13</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4</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5</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对社会艺术水平考级活动违法行为的行政处罚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16</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对互联网文化单位违法行为的行政处罚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17</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对擅自在文物保护单位的保护范围内进行建设工程或者爆破、钻探、挖掘等作业的行为进行处罚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18</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对在文物保护单位的建设控制地带内进行建设工程，其工程设计方案未经</w:t>
            </w:r>
            <w:r>
              <w:rPr>
                <w:rFonts w:hint="eastAsia" w:ascii="仿宋_GB2312" w:hAnsi="Times New Roman" w:eastAsia="仿宋_GB2312"/>
                <w:sz w:val="18"/>
                <w:szCs w:val="18"/>
                <w:lang w:eastAsia="zh-CN"/>
              </w:rPr>
              <w:t>德化县文化体育和旅游局</w:t>
            </w:r>
            <w:r>
              <w:rPr>
                <w:rFonts w:hint="eastAsia" w:ascii="仿宋_GB2312" w:hAnsi="Times New Roman" w:eastAsia="仿宋_GB2312"/>
                <w:sz w:val="18"/>
                <w:szCs w:val="18"/>
              </w:rPr>
              <w:t>同意、报城乡建设规划部门批准，对文物保护单位的历史风貌造成破坏的行为进行处罚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19</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对擅自迁移、拆除不可移动文物的行为进行处罚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20</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对擅自修缮不可移动文物，明显改变文物原状的行为进行处罚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21</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对擅自在原址重建已全部毁坏的不可移动文物，造成文物破坏的行为进行处罚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对施工单位未取得文物保护工程资质证书，擅自从事文物修缮、迁移、重建的行为进行处罚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23</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对转让或者抵押国有不可移动文物的行为进行处罚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24</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对将国有不可移动文物作为企业资产经营的行为进行处罚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25</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对将非国有不可移动文物转让或者抵押给外国人的行为进行处罚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26</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对擅自改变国有文物保护单位用途的行为进行处罚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27</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28</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对国有文物收藏单位法定代表人离任时未按照馆藏文物档案移交馆藏文物，或者所移交的馆藏文物与馆藏文物档案不符的行为进行处罚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29</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对将国有馆藏文物赠与、出租或者出售给其他单位、个人的行为进行处罚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30</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对违法借用、交换、处置国有馆藏文物的行为进行处罚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31</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对违法挪用或者侵占依法调拨、交换、出借文物所得补偿费用的行为进行处罚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33</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34</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35</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36</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shd w:val="clear" w:color="auto" w:fill="auto"/>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37</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德化县文化体育和旅游局</w:t>
            </w:r>
            <w:r>
              <w:rPr>
                <w:rFonts w:hint="eastAsia" w:ascii="仿宋_GB2312" w:hAnsi="Times New Roman" w:eastAsia="仿宋_GB2312"/>
                <w:sz w:val="18"/>
                <w:szCs w:val="18"/>
              </w:rPr>
              <w:t>，相关公共文化服务机构</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部门网站</w:t>
            </w:r>
          </w:p>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相关公共文化服务机构网站或公众号</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38</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德化县文化体育和旅游局</w:t>
            </w:r>
            <w:r>
              <w:rPr>
                <w:rFonts w:hint="eastAsia" w:ascii="仿宋_GB2312" w:hAnsi="Times New Roman" w:eastAsia="仿宋_GB2312"/>
                <w:sz w:val="18"/>
                <w:szCs w:val="18"/>
              </w:rPr>
              <w:t>，相关公共文化服务机构</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部门网站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相关公共文化服务机构网站或公众号</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39</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德化县文化体育和旅游局</w:t>
            </w:r>
            <w:r>
              <w:rPr>
                <w:rFonts w:hint="eastAsia" w:ascii="仿宋_GB2312" w:hAnsi="Times New Roman" w:eastAsia="仿宋_GB2312"/>
                <w:sz w:val="18"/>
                <w:szCs w:val="18"/>
              </w:rPr>
              <w:t>，相关公共文化服务机构</w:t>
            </w:r>
            <w:bookmarkStart w:id="1" w:name="_GoBack"/>
            <w:bookmarkEnd w:id="1"/>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部门网站</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相关公共文化服务机构网站或公众号</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40</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德化县文化体育和旅游局</w:t>
            </w:r>
            <w:r>
              <w:rPr>
                <w:rFonts w:hint="eastAsia" w:ascii="仿宋_GB2312" w:hAnsi="Times New Roman" w:eastAsia="仿宋_GB2312"/>
                <w:sz w:val="18"/>
                <w:szCs w:val="18"/>
              </w:rPr>
              <w:t>，相关公共文化服务机构</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部门网站</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相关公共文化服务机构网站或公众号</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41</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德化县文化体育和旅游局</w:t>
            </w:r>
            <w:r>
              <w:rPr>
                <w:rFonts w:hint="eastAsia" w:ascii="仿宋_GB2312" w:hAnsi="Times New Roman" w:eastAsia="仿宋_GB2312"/>
                <w:sz w:val="18"/>
                <w:szCs w:val="18"/>
              </w:rPr>
              <w:t>，相关公共文化服务机构</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部门网站</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相关公共文化服务机构网站或公众号</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德化县文化体育和旅游局</w:t>
            </w:r>
            <w:r>
              <w:rPr>
                <w:rFonts w:hint="eastAsia" w:ascii="仿宋_GB2312" w:hAnsi="Times New Roman" w:eastAsia="仿宋_GB2312"/>
                <w:sz w:val="18"/>
                <w:szCs w:val="18"/>
              </w:rPr>
              <w:t>，相关公共文化服务机构</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部门网站</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相关公共文化服务机构网站或公众号</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43</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德化县文化体育和旅游局</w:t>
            </w:r>
            <w:r>
              <w:rPr>
                <w:rFonts w:hint="eastAsia" w:ascii="仿宋_GB2312" w:hAnsi="Times New Roman" w:eastAsia="仿宋_GB2312"/>
                <w:sz w:val="18"/>
                <w:szCs w:val="18"/>
              </w:rPr>
              <w:t>，相关公共文化服务机构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4</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市级非国有不可移动文物转让、抵押</w:t>
            </w:r>
            <w:r>
              <w:rPr>
                <w:rFonts w:hint="eastAsia" w:ascii="仿宋_GB2312" w:hAnsi="Times New Roman" w:eastAsia="仿宋_GB2312"/>
                <w:sz w:val="18"/>
                <w:szCs w:val="18"/>
                <w:lang w:val="en-US" w:eastAsia="zh-CN"/>
              </w:rPr>
              <w:t>或者</w:t>
            </w:r>
            <w:r>
              <w:rPr>
                <w:rFonts w:hint="eastAsia" w:ascii="仿宋_GB2312" w:hAnsi="Times New Roman" w:eastAsia="仿宋_GB2312"/>
                <w:sz w:val="18"/>
                <w:szCs w:val="18"/>
              </w:rPr>
              <w:t>文物保护单位用途改变备案</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德化县文化体育和旅游局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540" w:type="dxa"/>
            <w:shd w:val="clear" w:color="auto" w:fill="auto"/>
            <w:vAlign w:val="center"/>
          </w:tcPr>
          <w:p>
            <w:pPr>
              <w:spacing w:line="240" w:lineRule="exact"/>
              <w:jc w:val="both"/>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45</w:t>
            </w:r>
          </w:p>
        </w:tc>
        <w:tc>
          <w:tcPr>
            <w:tcW w:w="734" w:type="dxa"/>
            <w:vMerge w:val="continue"/>
            <w:shd w:val="clear" w:color="auto" w:fill="auto"/>
            <w:vAlign w:val="center"/>
          </w:tcPr>
          <w:p>
            <w:pPr>
              <w:spacing w:line="240" w:lineRule="exact"/>
              <w:jc w:val="left"/>
              <w:rPr>
                <w:rFonts w:hint="eastAsia" w:ascii="仿宋_GB2312" w:hAnsi="Times New Roman" w:eastAsia="仿宋_GB2312"/>
                <w:sz w:val="18"/>
                <w:szCs w:val="18"/>
                <w:lang w:val="en-US" w:eastAsia="zh-CN"/>
              </w:rPr>
            </w:pPr>
          </w:p>
        </w:tc>
        <w:tc>
          <w:tcPr>
            <w:tcW w:w="162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文物名单</w:t>
            </w:r>
          </w:p>
        </w:tc>
        <w:tc>
          <w:tcPr>
            <w:tcW w:w="1786" w:type="dxa"/>
            <w:shd w:val="clear" w:color="auto" w:fill="auto"/>
            <w:vAlign w:val="center"/>
          </w:tcPr>
          <w:p>
            <w:pPr>
              <w:numPr>
                <w:ilvl w:val="0"/>
                <w:numId w:val="1"/>
              </w:num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名称</w:t>
            </w:r>
          </w:p>
          <w:p>
            <w:pPr>
              <w:numPr>
                <w:ilvl w:val="0"/>
                <w:numId w:val="1"/>
              </w:num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保护范围</w:t>
            </w:r>
          </w:p>
          <w:p>
            <w:pPr>
              <w:numPr>
                <w:ilvl w:val="0"/>
                <w:numId w:val="1"/>
              </w:num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建设控制地带</w:t>
            </w:r>
          </w:p>
        </w:tc>
        <w:tc>
          <w:tcPr>
            <w:tcW w:w="1980" w:type="dxa"/>
            <w:vMerge w:val="restart"/>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eastAsia="zh-CN"/>
              </w:rPr>
              <w:t>《泉州市人民政府关于进一步加强文物保护和安全工作的通知》泉政文</w:t>
            </w:r>
            <w:r>
              <w:rPr>
                <w:rFonts w:hint="eastAsia" w:ascii="仿宋_GB2312" w:hAnsi="Times New Roman" w:eastAsia="仿宋_GB2312"/>
                <w:sz w:val="18"/>
                <w:szCs w:val="18"/>
                <w:lang w:val="en-US" w:eastAsia="zh-CN"/>
              </w:rPr>
              <w:t>[2019]12号</w:t>
            </w:r>
          </w:p>
        </w:tc>
        <w:tc>
          <w:tcPr>
            <w:tcW w:w="1814" w:type="dxa"/>
            <w:shd w:val="clear" w:color="auto" w:fill="auto"/>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同上</w:t>
            </w:r>
          </w:p>
        </w:tc>
        <w:tc>
          <w:tcPr>
            <w:tcW w:w="1426"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德化县文化体育和旅游局</w:t>
            </w:r>
          </w:p>
        </w:tc>
        <w:tc>
          <w:tcPr>
            <w:tcW w:w="1440"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公开查阅点</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文物点</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jc w:val="both"/>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46</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lang w:val="en-US" w:eastAsia="zh-CN"/>
              </w:rPr>
            </w:pPr>
          </w:p>
        </w:tc>
        <w:tc>
          <w:tcPr>
            <w:tcW w:w="162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文物管理责任人</w:t>
            </w:r>
          </w:p>
        </w:tc>
        <w:tc>
          <w:tcPr>
            <w:tcW w:w="1786" w:type="dxa"/>
            <w:shd w:val="clear" w:color="auto" w:fill="auto"/>
            <w:vAlign w:val="center"/>
          </w:tcPr>
          <w:p>
            <w:pPr>
              <w:numPr>
                <w:ilvl w:val="0"/>
                <w:numId w:val="2"/>
              </w:num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姓名</w:t>
            </w:r>
          </w:p>
          <w:p>
            <w:pPr>
              <w:numPr>
                <w:ilvl w:val="0"/>
                <w:numId w:val="2"/>
              </w:num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联系电话</w:t>
            </w:r>
          </w:p>
        </w:tc>
        <w:tc>
          <w:tcPr>
            <w:tcW w:w="1980"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同上</w:t>
            </w:r>
          </w:p>
        </w:tc>
        <w:tc>
          <w:tcPr>
            <w:tcW w:w="1426"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德化县文化体育和旅游局</w:t>
            </w:r>
          </w:p>
        </w:tc>
        <w:tc>
          <w:tcPr>
            <w:tcW w:w="1440"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jc w:val="both"/>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47</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lang w:val="en-US" w:eastAsia="zh-CN"/>
              </w:rPr>
            </w:pPr>
          </w:p>
        </w:tc>
        <w:tc>
          <w:tcPr>
            <w:tcW w:w="162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文物安全责任人</w:t>
            </w:r>
          </w:p>
        </w:tc>
        <w:tc>
          <w:tcPr>
            <w:tcW w:w="1786" w:type="dxa"/>
            <w:shd w:val="clear" w:color="auto" w:fill="auto"/>
            <w:vAlign w:val="center"/>
          </w:tcPr>
          <w:p>
            <w:pPr>
              <w:numPr>
                <w:ilvl w:val="0"/>
                <w:numId w:val="3"/>
              </w:num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姓名</w:t>
            </w:r>
          </w:p>
          <w:p>
            <w:pPr>
              <w:numPr>
                <w:ilvl w:val="0"/>
                <w:numId w:val="3"/>
              </w:num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联系电话</w:t>
            </w:r>
          </w:p>
        </w:tc>
        <w:tc>
          <w:tcPr>
            <w:tcW w:w="1980"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同上</w:t>
            </w:r>
          </w:p>
        </w:tc>
        <w:tc>
          <w:tcPr>
            <w:tcW w:w="1426"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德化县文化体育和旅游局</w:t>
            </w:r>
          </w:p>
        </w:tc>
        <w:tc>
          <w:tcPr>
            <w:tcW w:w="1440"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48</w:t>
            </w:r>
          </w:p>
        </w:tc>
        <w:tc>
          <w:tcPr>
            <w:tcW w:w="734" w:type="dxa"/>
            <w:shd w:val="clear" w:color="auto" w:fill="auto"/>
            <w:vAlign w:val="center"/>
          </w:tcPr>
          <w:p>
            <w:pPr>
              <w:spacing w:line="240" w:lineRule="exact"/>
              <w:jc w:val="lef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行政确认</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县级文物保护单位确认</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w:t>
            </w:r>
            <w:r>
              <w:rPr>
                <w:rFonts w:hint="eastAsia" w:ascii="仿宋_GB2312" w:hAnsi="Times New Roman" w:eastAsia="仿宋_GB2312"/>
                <w:sz w:val="18"/>
                <w:szCs w:val="18"/>
                <w:lang w:val="en-US" w:eastAsia="zh-CN"/>
              </w:rPr>
              <w:t>确认信息</w:t>
            </w:r>
            <w:r>
              <w:rPr>
                <w:rFonts w:hint="eastAsia" w:ascii="仿宋_GB2312" w:hAnsi="Times New Roman" w:eastAsia="仿宋_GB2312"/>
                <w:sz w:val="18"/>
                <w:szCs w:val="18"/>
              </w:rPr>
              <w:t>。</w:t>
            </w:r>
          </w:p>
        </w:tc>
        <w:tc>
          <w:tcPr>
            <w:tcW w:w="198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德化县文化体育和旅游局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p>
        </w:tc>
        <w:tc>
          <w:tcPr>
            <w:tcW w:w="720" w:type="dxa"/>
            <w:shd w:val="clear" w:color="auto" w:fill="auto"/>
            <w:vAlign w:val="center"/>
          </w:tcPr>
          <w:p>
            <w:pPr>
              <w:spacing w:line="240" w:lineRule="exact"/>
              <w:rPr>
                <w:rFonts w:ascii="仿宋_GB2312" w:hAnsi="Times New Roman" w:eastAsia="仿宋_GB2312"/>
                <w:sz w:val="18"/>
                <w:szCs w:val="18"/>
              </w:rPr>
            </w:pPr>
          </w:p>
        </w:tc>
      </w:tr>
    </w:tbl>
    <w:p>
      <w:pPr>
        <w:jc w:val="left"/>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13F7"/>
    <w:multiLevelType w:val="singleLevel"/>
    <w:tmpl w:val="082313F7"/>
    <w:lvl w:ilvl="0" w:tentative="0">
      <w:start w:val="1"/>
      <w:numFmt w:val="decimal"/>
      <w:lvlText w:val="%1."/>
      <w:lvlJc w:val="left"/>
      <w:pPr>
        <w:tabs>
          <w:tab w:val="left" w:pos="312"/>
        </w:tabs>
      </w:pPr>
    </w:lvl>
  </w:abstractNum>
  <w:abstractNum w:abstractNumId="1">
    <w:nsid w:val="4542568D"/>
    <w:multiLevelType w:val="singleLevel"/>
    <w:tmpl w:val="4542568D"/>
    <w:lvl w:ilvl="0" w:tentative="0">
      <w:start w:val="1"/>
      <w:numFmt w:val="decimal"/>
      <w:lvlText w:val="%1."/>
      <w:lvlJc w:val="left"/>
      <w:pPr>
        <w:tabs>
          <w:tab w:val="left" w:pos="312"/>
        </w:tabs>
      </w:pPr>
    </w:lvl>
  </w:abstractNum>
  <w:abstractNum w:abstractNumId="2">
    <w:nsid w:val="6C7FCE06"/>
    <w:multiLevelType w:val="singleLevel"/>
    <w:tmpl w:val="6C7FCE06"/>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46145"/>
    <w:rsid w:val="023B04A4"/>
    <w:rsid w:val="06C546BB"/>
    <w:rsid w:val="0EEA64B6"/>
    <w:rsid w:val="0EFE2447"/>
    <w:rsid w:val="186E4341"/>
    <w:rsid w:val="29D46145"/>
    <w:rsid w:val="38061393"/>
    <w:rsid w:val="3B10084F"/>
    <w:rsid w:val="3B10187A"/>
    <w:rsid w:val="4ACB1099"/>
    <w:rsid w:val="4B10561C"/>
    <w:rsid w:val="4CB52BE3"/>
    <w:rsid w:val="56EE1097"/>
    <w:rsid w:val="57A80D50"/>
    <w:rsid w:val="58286D75"/>
    <w:rsid w:val="5AC32D2E"/>
    <w:rsid w:val="62143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2020-08-19T03:43:00Z</dcterms:created>
  <dc:creator>Administrator</dc:creator>
  <cp:lastModifiedBy>Administrator</cp:lastModifiedBy>
  <cp:lastPrinted>2020-09-07T02:55:00Z</cp:lastPrinted>
  <dcterms:modified xsi:type="dcterms:W3CDTF">2020-11-15T03:30:15Z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